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2E2" w:rsidRPr="00FD12E2" w:rsidRDefault="00FD12E2" w:rsidP="00FD12E2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FD12E2">
        <w:rPr>
          <w:b/>
          <w:i/>
          <w:color w:val="FF0000"/>
          <w:sz w:val="40"/>
          <w:szCs w:val="40"/>
          <w:u w:val="single"/>
        </w:rPr>
        <w:t>ВСЕРОССИЙСКИЙ ФИЗКУЛЬТУРНО-СПОРТИВНЫЙ КОМПЛЕКС</w:t>
      </w:r>
    </w:p>
    <w:p w:rsidR="00FD12E2" w:rsidRPr="00FD12E2" w:rsidRDefault="00FD12E2" w:rsidP="00FD12E2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FD12E2">
        <w:rPr>
          <w:b/>
          <w:i/>
          <w:color w:val="FF0000"/>
          <w:sz w:val="40"/>
          <w:szCs w:val="40"/>
          <w:u w:val="single"/>
        </w:rPr>
        <w:t>«ГОТОВ К ТРУДУ И ОБОРОНЕ» (ГТО)</w:t>
      </w:r>
    </w:p>
    <w:p w:rsidR="00FD12E2" w:rsidRPr="00FD1475" w:rsidRDefault="00FD12E2" w:rsidP="00FD12E2">
      <w:pPr>
        <w:spacing w:after="0"/>
        <w:rPr>
          <w:b/>
          <w:sz w:val="28"/>
          <w:szCs w:val="28"/>
          <w:u w:val="single"/>
        </w:rPr>
      </w:pPr>
      <w:r w:rsidRPr="00FD1475">
        <w:rPr>
          <w:b/>
          <w:sz w:val="28"/>
          <w:szCs w:val="28"/>
          <w:u w:val="single"/>
        </w:rPr>
        <w:t>Нормативно-правовые документы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Указ Президента Российской Федерации от 24 марта 2014г. № 172 «О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Всероссийском физкультурно-спортивном комплексе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Указ Президента Российской Федерации от 28 июля 2014г. № 533 «Об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использовании</w:t>
      </w:r>
      <w:proofErr w:type="gramEnd"/>
      <w:r w:rsidRPr="00FD1475">
        <w:rPr>
          <w:sz w:val="28"/>
          <w:szCs w:val="28"/>
        </w:rPr>
        <w:t xml:space="preserve"> Государственного герба Российской Федерации на знаках отличия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Постановление Правительства Российской Федерации от 11 июня 2014г. № 540 «Об утверждении Положения о Всероссийском физкультурно-спортивном комплексе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Постановление Правительства Российской Федерации от 16 августа 2014г. № 821 «О внесении изменений в государственную программу Российской Федерации «Развитие физической 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Постановление Правительства Российской Федерации от 02 октября 2014г. № 1013 «Об утверждении правил предоставления в 2014 году субсидий из федерального бюджета бюджетам субъектов Российской Федерации на реализацию мероприятий по поэтапному внедрению Всероссийского физкультурно-спортивного комплекса «Готов к труду и обороне» (ГТО) в рамках подпрограммы «Развитие физической культуры и массового спорта» государственной программы Российской Федерации «Развитие физической 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Постановление Правительства Российской Федерации от 26 декабря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2014г. № 1533 «Об утверждении Правил предоставления субсидий из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федерального</w:t>
      </w:r>
      <w:proofErr w:type="gramEnd"/>
      <w:r w:rsidRPr="00FD1475">
        <w:rPr>
          <w:sz w:val="28"/>
          <w:szCs w:val="28"/>
        </w:rPr>
        <w:t xml:space="preserve"> бюджета бюджетам субъектов Российской Федерации на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реализацию</w:t>
      </w:r>
      <w:proofErr w:type="gramEnd"/>
      <w:r w:rsidRPr="00FD1475">
        <w:rPr>
          <w:sz w:val="28"/>
          <w:szCs w:val="28"/>
        </w:rPr>
        <w:t xml:space="preserve"> мероприятий по поэтапному внедрению Всероссийского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физкультурно</w:t>
      </w:r>
      <w:proofErr w:type="gramEnd"/>
      <w:r w:rsidRPr="00FD1475">
        <w:rPr>
          <w:sz w:val="28"/>
          <w:szCs w:val="28"/>
        </w:rPr>
        <w:t xml:space="preserve">-спортивного комплекса «Готов к труду и обороне» (ГТО) 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рамках</w:t>
      </w:r>
      <w:proofErr w:type="gramEnd"/>
      <w:r w:rsidRPr="00FD1475">
        <w:rPr>
          <w:sz w:val="28"/>
          <w:szCs w:val="28"/>
        </w:rPr>
        <w:t xml:space="preserve"> подпрограммы «Развитие физической культуры и массового спорта»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государственной программы Российской Федерации «Развитие физической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Распоряжение Правительства Российской Федерации от 30 июня 2014г.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№ 1165-р «Об утверждении плана мероприятий по поэтапному внедрению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Всероссийского физкультурно-спортивного комплекса «Готов к труду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 xml:space="preserve">Распоряжение Правительства Российской Федерации от 08 ноября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2014г. № 2238-р «О распределении субсидий, предоставляемых в 2014 году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из</w:t>
      </w:r>
      <w:proofErr w:type="gramEnd"/>
      <w:r w:rsidRPr="00FD1475">
        <w:rPr>
          <w:sz w:val="28"/>
          <w:szCs w:val="28"/>
        </w:rPr>
        <w:t xml:space="preserve"> федерального бюджета бюджетам субъектов Российской Федерации на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реализацию</w:t>
      </w:r>
      <w:proofErr w:type="gramEnd"/>
      <w:r w:rsidRPr="00FD1475">
        <w:rPr>
          <w:sz w:val="28"/>
          <w:szCs w:val="28"/>
        </w:rPr>
        <w:t xml:space="preserve"> мероприятий по поэтапному внедрению Всероссийского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физкультурно</w:t>
      </w:r>
      <w:proofErr w:type="gramEnd"/>
      <w:r w:rsidRPr="00FD1475">
        <w:rPr>
          <w:sz w:val="28"/>
          <w:szCs w:val="28"/>
        </w:rPr>
        <w:t xml:space="preserve">-спортивного комплекса «Готов к труду и обороне» (ГТО) 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рамках</w:t>
      </w:r>
      <w:proofErr w:type="gramEnd"/>
      <w:r w:rsidRPr="00FD1475">
        <w:rPr>
          <w:sz w:val="28"/>
          <w:szCs w:val="28"/>
        </w:rPr>
        <w:t xml:space="preserve"> подпрограммы «Развитие физической культуры и массового спорта»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государственной программы Российской Федерации «Развитие физической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культуры и спорта»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08 мая 2014г. № 292 «О Координационной комиссии Министерства спорта Российской Федерации по введению и реализации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03 июня 2014г. № 436 «Об утверждении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положения о Координационной комиссии Министерства спорта Российской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Федерации по введению и реализации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23 июня 2014г. № 498 «О внесении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изменений в базовый (отраслевой) перечень государственных услуг (работ),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оказываемых (выполняемых) федеральными государственными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учреждениями</w:t>
      </w:r>
      <w:proofErr w:type="gramEnd"/>
      <w:r w:rsidRPr="00FD1475">
        <w:rPr>
          <w:sz w:val="28"/>
          <w:szCs w:val="28"/>
        </w:rPr>
        <w:t xml:space="preserve"> в сфере физической культуры и спорта, утвержденный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приказом </w:t>
      </w:r>
      <w:proofErr w:type="spellStart"/>
      <w:r w:rsidRPr="00FD1475">
        <w:rPr>
          <w:sz w:val="28"/>
          <w:szCs w:val="28"/>
        </w:rPr>
        <w:t>Минспорттуризма</w:t>
      </w:r>
      <w:proofErr w:type="spellEnd"/>
      <w:r w:rsidRPr="00FD1475">
        <w:rPr>
          <w:sz w:val="28"/>
          <w:szCs w:val="28"/>
        </w:rPr>
        <w:t xml:space="preserve"> России от 25 октября 2010г. № 1127»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08 июля 2014г. № 575 «Об утверждении государственных требований </w:t>
      </w:r>
      <w:proofErr w:type="gramStart"/>
      <w:r w:rsidRPr="00FD1475">
        <w:rPr>
          <w:sz w:val="28"/>
          <w:szCs w:val="28"/>
        </w:rPr>
        <w:t>к  уровню</w:t>
      </w:r>
      <w:proofErr w:type="gramEnd"/>
      <w:r w:rsidRPr="00FD1475">
        <w:rPr>
          <w:sz w:val="28"/>
          <w:szCs w:val="28"/>
        </w:rPr>
        <w:t xml:space="preserve"> физической подготовленности населения при выполнении нормативов Всероссийского физкультурно-спортивного </w:t>
      </w:r>
      <w:r w:rsidR="005E7C93">
        <w:rPr>
          <w:sz w:val="28"/>
          <w:szCs w:val="28"/>
        </w:rPr>
        <w:t>к</w:t>
      </w:r>
      <w:r w:rsidRPr="00FD1475">
        <w:rPr>
          <w:sz w:val="28"/>
          <w:szCs w:val="28"/>
        </w:rPr>
        <w:t>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09 июля 2014г. № 574/1 «Об утверждении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списка субъектов Российской Федерации, осуществляющих организационно-экспериментальную апробацию внедрения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09 июля 2014г. № 576/1 «О внесении изменений в состав Координационной комиссии Министерства спорта Российской Федерации по введению и реализации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19 августа 2014г. № 705 «Об утверждении образца и описания знака отличия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lastRenderedPageBreak/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25 августа 2014г. № 726 «О внесении изменений в ведомственный перечень государственных услуг (работ), оказываемых (выполняемых) находящимися в ведении Министерства спорта Российской Федерации федеральными государственными учреждениями в качестве основных видов деятельности, утвержденный приказом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14 октября 2013г. № 801»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29 августа 2014г. № 739 «Об утверждения порядка организации и проведения тестирования населения в рамках Всероссийского физкультурно-спортивного комплекса «Готов к труду и обороне» (ГТО)»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21 октября 2014г. № 858 «О внесении изменений в приказ Министерства спорта Российской Федерации от 22 сентября 2014г. № 785 «О повышении квалификации и профессиональной переподготовке специалистов в 2014/2015 учебном году»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24 ноября 2014г. № 943 «Об организации работы по сбору и обработке данных годовой формы федерального статистического наблюдения № 2-ГТО «Сведения о реализации Всероссийского физкультурно-спортивного комплекса «Готов к труду и обороне» (ГТО)», утвержденной приказом Федеральной службы государственной статистики от 10.10.2014 № 606»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01 декабря 2014г. № 954/1 «Об утверждении Порядка создания Центров тестирования по выполнению видов испытаний (тестов), нормативов, требований к оценке уровня знаний и умений в области физической культуры и спорта и Положения о них»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от 18 февраля 2015г. № 144 «Об утверждении Порядка награждения граждан Российской Федерации знаком отличия Всероссийского физкультурно-спортивного комплекса «Готов к труду и обороне» (ГТО) и присвоения им спортивных разрядов»</w:t>
      </w:r>
    </w:p>
    <w:p w:rsidR="005E7C93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Приказ Министерства труда и социальной защиты Российской Федерации от 16 июня 2014г. № 375нг «О внесении изменения в Типовой перечень ежегодно реализуемых работодателем мероприятий по улучшению условий и охраны труда и снижению уровней профессиональных рисков»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Приказ Федеральной службы государственной статистики от 10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октября</w:t>
      </w:r>
      <w:proofErr w:type="gramEnd"/>
      <w:r w:rsidRPr="00FD1475">
        <w:rPr>
          <w:sz w:val="28"/>
          <w:szCs w:val="28"/>
        </w:rPr>
        <w:t xml:space="preserve"> 2014г. № 606 «Об утверждении статистического инструментария для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организации Министерством спорта Российской Федерации федерального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статистического</w:t>
      </w:r>
      <w:proofErr w:type="gramEnd"/>
      <w:r w:rsidRPr="00FD1475">
        <w:rPr>
          <w:sz w:val="28"/>
          <w:szCs w:val="28"/>
        </w:rPr>
        <w:t xml:space="preserve"> наблюдения за организациями, осуществляющими</w:t>
      </w:r>
      <w:r w:rsidR="005E7C93">
        <w:rPr>
          <w:sz w:val="28"/>
          <w:szCs w:val="28"/>
        </w:rPr>
        <w:t xml:space="preserve"> </w:t>
      </w:r>
      <w:r w:rsidRPr="00FD1475">
        <w:rPr>
          <w:sz w:val="28"/>
          <w:szCs w:val="28"/>
        </w:rPr>
        <w:t>спортивную подготовку»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Методическое пособие по подготовке граждан, в том числе по самостоятельной подготовке граждан и по подготовке лиц, подлежащих </w:t>
      </w:r>
      <w:r w:rsidR="005E7C93" w:rsidRPr="00FD1475">
        <w:rPr>
          <w:sz w:val="28"/>
          <w:szCs w:val="28"/>
        </w:rPr>
        <w:t>призыву</w:t>
      </w:r>
      <w:r w:rsidR="005E7C93" w:rsidRPr="005E7C93">
        <w:rPr>
          <w:sz w:val="28"/>
          <w:szCs w:val="28"/>
        </w:rPr>
        <w:t xml:space="preserve"> </w:t>
      </w:r>
      <w:r w:rsidR="005E7C93" w:rsidRPr="00FD1475">
        <w:rPr>
          <w:sz w:val="28"/>
          <w:szCs w:val="28"/>
        </w:rPr>
        <w:t>на военную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lastRenderedPageBreak/>
        <w:t>службу</w:t>
      </w:r>
      <w:proofErr w:type="gramEnd"/>
      <w:r w:rsidRPr="00FD1475">
        <w:rPr>
          <w:sz w:val="28"/>
          <w:szCs w:val="28"/>
        </w:rPr>
        <w:t xml:space="preserve">, к выполнению нормативов и требований Всероссийского физкультурно-спортивного комплекса «Готов к труду и обороне» (ГТО) для физкультурно-спортивных работников и организаторов тестовых мероприятий / утверждено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1 декабря 2014г./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Положение «О реализации программы пропаганды Всероссийского физкультурно-спортивного комплекса «Готов к труду и обороне» «Послы ГТО» /одобрено решением Координационной комиссии </w:t>
      </w:r>
      <w:proofErr w:type="spellStart"/>
      <w:r w:rsidRPr="00FD1475">
        <w:rPr>
          <w:sz w:val="28"/>
          <w:szCs w:val="28"/>
        </w:rPr>
        <w:t>Минспорта</w:t>
      </w:r>
      <w:proofErr w:type="spellEnd"/>
      <w:r w:rsidRPr="00FD1475">
        <w:rPr>
          <w:sz w:val="28"/>
          <w:szCs w:val="28"/>
        </w:rPr>
        <w:t xml:space="preserve"> России по внедрению Всероссийского физкультурно-спортивного комплекса «Готов к труду и обороне» (ГТО) № 4 от 03.03.2015г./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Методические рекомендации по тестированию населения в рамках Всероссийского физкультурно-спортивного комплекса «Готов к труду и обороне» (ГТО) /одобрены на заседании Координационной комиссии Министерства спорта Российской Федерации по введению и реализации Всероссийского физкультурно-спортивного комплекса «Готов к труду и обороне» (ГТО) протоколом № 1 от 23.07.2014 пункт II/1 одобрены на заседаниях Экспертного совета по вопросам Всероссийского физкультурно-спортивного комплекса 28.05.2014 и 27.08.2014/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Методические рекомендации по организации проведения испытаний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(тестов), входящих во Всероссийский физкультурно-спортивный комплекс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«Готов к труду и обороне» (ГТО) /одобрены на заседании Координационной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комиссии Министерства спорта Российской Федерации по введению и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реализации</w:t>
      </w:r>
      <w:proofErr w:type="gramEnd"/>
      <w:r w:rsidRPr="00FD1475">
        <w:rPr>
          <w:sz w:val="28"/>
          <w:szCs w:val="28"/>
        </w:rPr>
        <w:t xml:space="preserve"> Всероссийского физкультурно-спортивного комплекса «Готов к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труду и обороне» (ГТО) протоколом № 1 от 23.07.2014 пункт II/1/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Методические рекомендации по поддержке деятельности работников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физической</w:t>
      </w:r>
      <w:proofErr w:type="gramEnd"/>
      <w:r w:rsidRPr="00FD1475">
        <w:rPr>
          <w:sz w:val="28"/>
          <w:szCs w:val="28"/>
        </w:rPr>
        <w:t xml:space="preserve"> культуры, педагогических работников, студентов образовательных организаций высшего образования и волонтеров, связанной с поэтапным внедрением Всероссийского физкультурно-спортивного комплекса «Готов к труду и обороне» (ГТО) в субъектах Российской Федерации /утверждены заместителем Министра образования и науки Российской Федерации </w:t>
      </w:r>
      <w:proofErr w:type="spellStart"/>
      <w:r w:rsidRPr="00FD1475">
        <w:rPr>
          <w:sz w:val="28"/>
          <w:szCs w:val="28"/>
        </w:rPr>
        <w:t>В.Ш.Кагановым</w:t>
      </w:r>
      <w:proofErr w:type="spellEnd"/>
      <w:r w:rsidRPr="00FD1475">
        <w:rPr>
          <w:sz w:val="28"/>
          <w:szCs w:val="28"/>
        </w:rPr>
        <w:t xml:space="preserve"> и статс-секретарем – заместителем Министра спорта Российской Федерации </w:t>
      </w:r>
      <w:proofErr w:type="spellStart"/>
      <w:r w:rsidRPr="00FD1475">
        <w:rPr>
          <w:sz w:val="28"/>
          <w:szCs w:val="28"/>
        </w:rPr>
        <w:t>Н.В.Паршиковым</w:t>
      </w:r>
      <w:proofErr w:type="spellEnd"/>
      <w:r w:rsidRPr="00FD1475">
        <w:rPr>
          <w:sz w:val="28"/>
          <w:szCs w:val="28"/>
        </w:rPr>
        <w:t xml:space="preserve"> 31 октября 2014г./</w:t>
      </w:r>
    </w:p>
    <w:p w:rsidR="00FD12E2" w:rsidRPr="00FD1475" w:rsidRDefault="00FD12E2" w:rsidP="00FD12E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FD1475">
        <w:rPr>
          <w:b/>
          <w:color w:val="FF0000"/>
          <w:sz w:val="56"/>
          <w:szCs w:val="56"/>
          <w:u w:val="single"/>
        </w:rPr>
        <w:t>Что такое ГТО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«Готов к труду и обороне СССР» (ГТО) — всесоюзный физкультурный комплекс, составлявший основу государственной системы физического воспитания и направленный на укрепление здоровья, всестороннее физическое развитие советских людей, подготовку их </w:t>
      </w:r>
      <w:proofErr w:type="gramStart"/>
      <w:r w:rsidRPr="00FD1475">
        <w:rPr>
          <w:sz w:val="28"/>
          <w:szCs w:val="28"/>
        </w:rPr>
        <w:t>к  трудовой</w:t>
      </w:r>
      <w:proofErr w:type="gramEnd"/>
      <w:r w:rsidRPr="00FD1475">
        <w:rPr>
          <w:sz w:val="28"/>
          <w:szCs w:val="28"/>
        </w:rPr>
        <w:t xml:space="preserve"> деятельности и защите Родины. Он </w:t>
      </w:r>
      <w:r w:rsidRPr="00FD1475">
        <w:rPr>
          <w:sz w:val="28"/>
          <w:szCs w:val="28"/>
        </w:rPr>
        <w:lastRenderedPageBreak/>
        <w:t>являлся основой программ по физическому воспитанию во всех учебных заведениях и спортивных секциях страны.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В комплекс входили гимнастические упражнения, бег (на короткие и средние дистанции), прыжки (в длину или высоту), метание (диска, копья, толкание ядра и др.), плавание, лыжные гонки (для бесснежных районов —марш-бросок или велогонки), стрельба (только для юношей).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Система физической подготовки ГТО появилась в Советском Союзе в 1931 году и существовала до 1991 года. Комплекс включал в себя две части: «БГТО СССР» для обучающихся школ с 1 по 8 класс и ГТО — для граждан старше 16 лет. Список упражнений, входивших в норматив, был довольно широк: отжимания и бег, подтягивания, прыжки, метание гранат, плавание, лыжи, стрельба, туристические походы, толкание набивного мяча. Комплекс охватывал граждан СССР в возрасте, начиная от 10 и до 60 лет.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Нормативы и классификация ГТО непрерывно совершенствовались.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Определенные изменения в комплекс ГТО были внесены в 1940, 1947, 1955,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1959, 1965 годах.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В 1972 году специальным постановлением ЦК КПСС и Совета Министров СССР был введён новый комплекс ГТО, в котором появились ступени для школьников 10-13 лет и трудящихся 40-60 лет.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Всего стало пять ступеней ГТО: </w:t>
      </w:r>
      <w:proofErr w:type="gramStart"/>
      <w:r w:rsidRPr="00FD1475">
        <w:rPr>
          <w:sz w:val="28"/>
          <w:szCs w:val="28"/>
        </w:rPr>
        <w:t>1  –</w:t>
      </w:r>
      <w:proofErr w:type="gramEnd"/>
      <w:r w:rsidRPr="00FD1475">
        <w:rPr>
          <w:sz w:val="28"/>
          <w:szCs w:val="28"/>
        </w:rPr>
        <w:t xml:space="preserve">  «Смелые и ловкие», 2 –«Спортивная смена», 3  –  «Сила и мужество», 4  – «Физическое совершенство», 5 – «Бодрость и </w:t>
      </w:r>
      <w:r w:rsidR="005E7C93">
        <w:rPr>
          <w:sz w:val="28"/>
          <w:szCs w:val="28"/>
        </w:rPr>
        <w:t>з</w:t>
      </w:r>
      <w:r w:rsidRPr="00FD1475">
        <w:rPr>
          <w:sz w:val="28"/>
          <w:szCs w:val="28"/>
        </w:rPr>
        <w:t>доровье».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В зависимости от уровня достижений сдающие нормативы каждой ступени награждались золотым или серебряным значком «ГТО», выполняющие нормативы в течение ряда лет – «Почётным значком ГТО».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 началу 1976 года свыше 220 миллионов человек имели значки ГТО.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Комплекс ГТО действовал в СССР до 1991 года.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В начале 2014 года Президент Российской Федерации В.В. Путин распорядился возродить в России комплекс ГТО. Сейчас работа над этим идет в 61 регионе Российской Федерации. Комплекс предусматривает подготовку и выполнение нормативов по бегу, прыжкам, плаванию и другим дисциплинам, которые установлены для 11 возрастных групп от 6 до 70 лет и старше по 3 уровням трудности, соответствующим золотому, серебряному и бронзовому знакам отличия Всероссийского физкультурно-спортивного комплекса. Первый экспериментальный этап внедрения норм ГТО начался 1 сентября 2014 года, он завершится в конце 2015 года. В течение 2016 года</w:t>
      </w:r>
      <w:r w:rsidR="005E7C93">
        <w:rPr>
          <w:sz w:val="28"/>
          <w:szCs w:val="28"/>
        </w:rPr>
        <w:t xml:space="preserve"> </w:t>
      </w:r>
      <w:r w:rsidRPr="00FD1475">
        <w:rPr>
          <w:sz w:val="28"/>
          <w:szCs w:val="28"/>
        </w:rPr>
        <w:t xml:space="preserve">будет подключено введение ступеней ГТО среди </w:t>
      </w:r>
      <w:proofErr w:type="gramStart"/>
      <w:r w:rsidRPr="00FD1475">
        <w:rPr>
          <w:sz w:val="28"/>
          <w:szCs w:val="28"/>
        </w:rPr>
        <w:t>обучающихся  и</w:t>
      </w:r>
      <w:proofErr w:type="gramEnd"/>
      <w:r w:rsidRPr="00FD1475">
        <w:rPr>
          <w:sz w:val="28"/>
          <w:szCs w:val="28"/>
        </w:rPr>
        <w:t xml:space="preserve"> других групп. На третьем этапе нормы ГТО планируется ввести повсеместно во всех регионах страны.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lastRenderedPageBreak/>
        <w:t>Целями  Всероссийского</w:t>
      </w:r>
      <w:proofErr w:type="gramEnd"/>
      <w:r w:rsidRPr="00FD1475">
        <w:rPr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Задачами  Всероссийского</w:t>
      </w:r>
      <w:proofErr w:type="gramEnd"/>
      <w:r w:rsidRPr="00FD1475">
        <w:rPr>
          <w:sz w:val="28"/>
          <w:szCs w:val="28"/>
        </w:rPr>
        <w:t xml:space="preserve"> физкультурно-спортивного комплекса являются: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а</w:t>
      </w:r>
      <w:proofErr w:type="gramEnd"/>
      <w:r w:rsidRPr="00FD1475">
        <w:rPr>
          <w:sz w:val="28"/>
          <w:szCs w:val="28"/>
        </w:rPr>
        <w:t>) увеличение числа граждан, систематически занимающихся физической культурой и спортом в Российской Федерации;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б</w:t>
      </w:r>
      <w:proofErr w:type="gramEnd"/>
      <w:r w:rsidRPr="00FD1475">
        <w:rPr>
          <w:sz w:val="28"/>
          <w:szCs w:val="28"/>
        </w:rPr>
        <w:t>) повышение уровня физической подготовленности и продолжительности жизни граждан Российской Федерации;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в</w:t>
      </w:r>
      <w:proofErr w:type="gramEnd"/>
      <w:r w:rsidRPr="00FD1475">
        <w:rPr>
          <w:sz w:val="28"/>
          <w:szCs w:val="28"/>
        </w:rPr>
        <w:t xml:space="preserve">) 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г</w:t>
      </w:r>
      <w:proofErr w:type="gramEnd"/>
      <w:r w:rsidRPr="00FD1475">
        <w:rPr>
          <w:sz w:val="28"/>
          <w:szCs w:val="28"/>
        </w:rPr>
        <w:t>) повышение общего уровня знаний населения о средствах, методах и формах организации  самостоятельных занятий, в том числе с использованием современных информационных технологий;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proofErr w:type="gramStart"/>
      <w:r w:rsidRPr="00FD1475">
        <w:rPr>
          <w:sz w:val="28"/>
          <w:szCs w:val="28"/>
        </w:rPr>
        <w:t>д</w:t>
      </w:r>
      <w:proofErr w:type="gramEnd"/>
      <w:r w:rsidRPr="00FD1475">
        <w:rPr>
          <w:sz w:val="28"/>
          <w:szCs w:val="28"/>
        </w:rPr>
        <w:t>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 xml:space="preserve">Структура Всероссийского физкультурно-спортивного комплекса 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состоит из 11 ступеней и включает следующие возрастные группы: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первая ступень - от 6 до 8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вторая ступень - от 9 до 10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третья ступень - от 11 до 12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четвертая ступень - от 13 до 15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пятая ступень - от 16 до 17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шестая ступень - от 18 до 29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седьмая ступень - от 30 до 39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восьмая ступень - от 40 до 49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девятая ступень - от 50 до 59 лет;</w:t>
      </w:r>
    </w:p>
    <w:p w:rsidR="00FD12E2" w:rsidRP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десятая ступень - от 60 до 69 лет;</w:t>
      </w:r>
    </w:p>
    <w:p w:rsidR="00FD1475" w:rsidRDefault="00FD12E2" w:rsidP="00FD12E2">
      <w:pPr>
        <w:spacing w:after="0"/>
        <w:rPr>
          <w:sz w:val="28"/>
          <w:szCs w:val="28"/>
        </w:rPr>
      </w:pPr>
      <w:r w:rsidRPr="00FD1475">
        <w:rPr>
          <w:sz w:val="28"/>
          <w:szCs w:val="28"/>
        </w:rPr>
        <w:t>−  одиннадцатая ступень - от 70 лет и старше.</w:t>
      </w:r>
    </w:p>
    <w:p w:rsidR="00FD1475" w:rsidRDefault="00FD1475" w:rsidP="00FD12E2">
      <w:pPr>
        <w:spacing w:after="0"/>
        <w:rPr>
          <w:sz w:val="28"/>
          <w:szCs w:val="28"/>
        </w:rPr>
      </w:pPr>
    </w:p>
    <w:p w:rsidR="00FD1475" w:rsidRDefault="00FD1475" w:rsidP="00FD12E2">
      <w:pPr>
        <w:spacing w:after="0"/>
        <w:rPr>
          <w:sz w:val="28"/>
          <w:szCs w:val="28"/>
        </w:rPr>
      </w:pPr>
    </w:p>
    <w:p w:rsidR="00FD1475" w:rsidRDefault="00FD1475" w:rsidP="00FD12E2">
      <w:pPr>
        <w:spacing w:after="0"/>
        <w:rPr>
          <w:sz w:val="28"/>
          <w:szCs w:val="28"/>
        </w:rPr>
      </w:pPr>
    </w:p>
    <w:p w:rsidR="00FD1475" w:rsidRDefault="00FD1475" w:rsidP="00FD12E2">
      <w:pPr>
        <w:spacing w:after="0"/>
        <w:rPr>
          <w:sz w:val="28"/>
          <w:szCs w:val="28"/>
        </w:rPr>
      </w:pPr>
    </w:p>
    <w:p w:rsidR="00041179" w:rsidRPr="00FD1475" w:rsidRDefault="00041179" w:rsidP="00FD12E2">
      <w:pPr>
        <w:spacing w:after="0"/>
        <w:rPr>
          <w:sz w:val="28"/>
          <w:szCs w:val="28"/>
        </w:rPr>
      </w:pPr>
    </w:p>
    <w:p w:rsidR="00FD12E2" w:rsidRPr="00D76892" w:rsidRDefault="00FD12E2" w:rsidP="00FD12E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D76892">
        <w:rPr>
          <w:b/>
          <w:color w:val="FF0000"/>
          <w:sz w:val="56"/>
          <w:szCs w:val="56"/>
          <w:u w:val="single"/>
        </w:rPr>
        <w:lastRenderedPageBreak/>
        <w:t>Из истории Ком</w:t>
      </w:r>
      <w:bookmarkStart w:id="0" w:name="_GoBack"/>
      <w:bookmarkEnd w:id="0"/>
      <w:r w:rsidRPr="00D76892">
        <w:rPr>
          <w:b/>
          <w:color w:val="FF0000"/>
          <w:sz w:val="56"/>
          <w:szCs w:val="56"/>
          <w:u w:val="single"/>
        </w:rPr>
        <w:t>плекса ГТО.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24 мая 1930 года газета «Комсомольская правда» напечатала обращение, в котором предлагалось установить всесоюзные испытания на право получения значка «Готов к труду и обороне». Речь шла о необходимости введения единого критерия для оценки физической подготовленности молодежи. Предлагалось установить специальны</w:t>
      </w:r>
      <w:r>
        <w:rPr>
          <w:sz w:val="28"/>
          <w:szCs w:val="28"/>
        </w:rPr>
        <w:t xml:space="preserve">е нормы и </w:t>
      </w:r>
      <w:r w:rsidRPr="00FD12E2">
        <w:rPr>
          <w:sz w:val="28"/>
          <w:szCs w:val="28"/>
        </w:rPr>
        <w:t xml:space="preserve">требования, а кто их выполнял -  награждать значком. Новая инициатива комсомола получила признание среди </w:t>
      </w:r>
      <w:r w:rsidR="005E7C93">
        <w:rPr>
          <w:sz w:val="28"/>
          <w:szCs w:val="28"/>
        </w:rPr>
        <w:t>о</w:t>
      </w:r>
      <w:r w:rsidRPr="00FD12E2">
        <w:rPr>
          <w:sz w:val="28"/>
          <w:szCs w:val="28"/>
        </w:rPr>
        <w:t xml:space="preserve">бщественности, и по поручению Всесоюзного совета физкультуры при ЦИК СССР был разработан проект комплекса ГТО. После обсуждения в различных общественных организациях страны он был утвержден 11 марта 1931 года. Автором комплекса ГТО 1931 года считается 20-летний московский физкультурник Иван Осипов. К испытаниям на получение значка «Готов к труду и обороне» первоначально допускались мужчины не моложе 18 лет и женщины не моложе 17 лет. Особым условием было удовлетворительное состояние здоровья. Определял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его</w:t>
      </w:r>
      <w:proofErr w:type="gramEnd"/>
      <w:r w:rsidRPr="00FD12E2">
        <w:rPr>
          <w:sz w:val="28"/>
          <w:szCs w:val="28"/>
        </w:rPr>
        <w:t xml:space="preserve"> врач, который устанавливал, что сдача норм ГТО не принесет ущерба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здоровью</w:t>
      </w:r>
      <w:proofErr w:type="gramEnd"/>
      <w:r w:rsidRPr="00FD12E2">
        <w:rPr>
          <w:sz w:val="28"/>
          <w:szCs w:val="28"/>
        </w:rPr>
        <w:t xml:space="preserve"> человека. К соревнованиям допускались физкультурники, организованные в коллективы и физкультурники-</w:t>
      </w:r>
      <w:proofErr w:type="spellStart"/>
      <w:r w:rsidRPr="00FD12E2">
        <w:rPr>
          <w:sz w:val="28"/>
          <w:szCs w:val="28"/>
        </w:rPr>
        <w:t>одиночники</w:t>
      </w:r>
      <w:proofErr w:type="spellEnd"/>
      <w:r w:rsidRPr="00FD12E2">
        <w:rPr>
          <w:sz w:val="28"/>
          <w:szCs w:val="28"/>
        </w:rPr>
        <w:t xml:space="preserve">.  Испытания </w:t>
      </w:r>
    </w:p>
    <w:p w:rsidR="00FD12E2" w:rsidRPr="00FD12E2" w:rsidRDefault="00041179" w:rsidP="00FD12E2">
      <w:pPr>
        <w:spacing w:after="0"/>
        <w:rPr>
          <w:sz w:val="28"/>
          <w:szCs w:val="28"/>
        </w:rPr>
      </w:pPr>
      <w:r w:rsidRPr="00D5197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B63158" wp14:editId="738FB025">
            <wp:simplePos x="0" y="0"/>
            <wp:positionH relativeFrom="margin">
              <wp:align>right</wp:align>
            </wp:positionH>
            <wp:positionV relativeFrom="paragraph">
              <wp:posOffset>540556</wp:posOffset>
            </wp:positionV>
            <wp:extent cx="3663315" cy="4389755"/>
            <wp:effectExtent l="0" t="0" r="0" b="0"/>
            <wp:wrapSquare wrapText="bothSides"/>
            <wp:docPr id="2" name="Рисунок 2" descr="http://www.infohabarovsk.ru/forum/user_foto/d42d5b2fbad5d2608b49a386177537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fohabarovsk.ru/forum/user_foto/d42d5b2fbad5d2608b49a386177537f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D12E2" w:rsidRPr="00FD12E2">
        <w:rPr>
          <w:sz w:val="28"/>
          <w:szCs w:val="28"/>
        </w:rPr>
        <w:t>должны</w:t>
      </w:r>
      <w:proofErr w:type="gramEnd"/>
      <w:r w:rsidR="00FD12E2" w:rsidRPr="00FD12E2">
        <w:rPr>
          <w:sz w:val="28"/>
          <w:szCs w:val="28"/>
        </w:rPr>
        <w:t xml:space="preserve"> были проводиться на всех уровнях  -  в городах, селах, на предприятиях и в организациях. Результаты заносились в билет физкультурника. Те, кто успешно проходили испытания и были награждены значком ГТО, имели льготу на поступление в</w:t>
      </w:r>
      <w:r w:rsidR="00FD12E2">
        <w:rPr>
          <w:sz w:val="28"/>
          <w:szCs w:val="28"/>
        </w:rPr>
        <w:t xml:space="preserve"> специальное учебное заведение </w:t>
      </w:r>
      <w:r w:rsidR="00FD12E2" w:rsidRPr="00FD12E2">
        <w:rPr>
          <w:sz w:val="28"/>
          <w:szCs w:val="28"/>
        </w:rPr>
        <w:t xml:space="preserve">по физкультуре и преимущественное право на участие в спортивных соревнованиях республиканского, всесоюзного и международного масштабах. Первый комплекс ГТО состоял всего из одной ступени. Для того, чтобы получить значок, нужно было выполнить 21 испытание, 15 из которых - практические. Они включали в себя следующие испытания: бег на 100, 500 и 1000 </w:t>
      </w:r>
      <w:r w:rsidR="00FD12E2" w:rsidRPr="00FD12E2">
        <w:rPr>
          <w:sz w:val="28"/>
          <w:szCs w:val="28"/>
        </w:rPr>
        <w:lastRenderedPageBreak/>
        <w:t xml:space="preserve">метров; прыжки в длину и высоту; метание гранаты; подтягивание на перекладине; лазание по канату и шесту; поднимание патронного ящика весом в 32 кг и безостановочное передвижение с ним на 50 метров; плавание; умение ездить на велосипеде и умение управлять трактором, мотоциклом, автомобилем; умение грести 1 км; лыжи на 3 и 10 км; верховую езду и продвижение в противогазе на 1 км. 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 </w:t>
      </w:r>
    </w:p>
    <w:p w:rsidR="00FD1475" w:rsidRPr="00D76892" w:rsidRDefault="00FD12E2" w:rsidP="00D7689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Со временем появилась необходимость установить повышенные требования к физической подготовке молодежи, которая начала успешно сдавать испытания на значок ГТО. И в 1932 году Всесоюзным советом физической культуры был утвержден и введен в действие комплекс «Готов к труду и обороне» второй степени. В комплекс ГТО входило уже 25 норм – 3 теоретических и 22 практических, для женщин -  21. В 1934 году ввели детскую ступень комплекса, которая получила название «Будь готов к труду и обороне» (БГТО). В нее вошли 16 норм спортивно-технического характера– бег на короткие и длинные дистанции, прыжки в длину и высоту с разбега, метание гранаты, бег на лыжах на 3-5 км для мальчиков и 2-3 км для девочек, ходьба в противогазе, гимнастические упражнения, лазание, подтягивание, упражнения на равновесие, поднятие и переноска тяжестей. Значок ГТО был настолько значимым, что на Московском физ</w:t>
      </w:r>
      <w:r>
        <w:rPr>
          <w:sz w:val="28"/>
          <w:szCs w:val="28"/>
        </w:rPr>
        <w:t xml:space="preserve">культурном параде 1934 года он </w:t>
      </w:r>
      <w:r w:rsidRPr="00FD12E2">
        <w:rPr>
          <w:sz w:val="28"/>
          <w:szCs w:val="28"/>
        </w:rPr>
        <w:t>являлся правом на вход в колонну и участие</w:t>
      </w:r>
      <w:r>
        <w:rPr>
          <w:sz w:val="28"/>
          <w:szCs w:val="28"/>
        </w:rPr>
        <w:t xml:space="preserve"> в параде. Физкультурников, не </w:t>
      </w:r>
      <w:r w:rsidRPr="00FD12E2">
        <w:rPr>
          <w:sz w:val="28"/>
          <w:szCs w:val="28"/>
        </w:rPr>
        <w:t>являющихся значкистами ГТО, к участию в параде не допускали. Комплекс ГТО открыл дорогу в спорт миллионам юношей и девушек.</w:t>
      </w:r>
    </w:p>
    <w:p w:rsidR="00FD1475" w:rsidRDefault="00041179" w:rsidP="00FD12E2">
      <w:pPr>
        <w:spacing w:after="0"/>
        <w:jc w:val="center"/>
        <w:rPr>
          <w:b/>
          <w:color w:val="FF000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17269BB5" wp14:editId="3F303D34">
            <wp:extent cx="4839128" cy="3342411"/>
            <wp:effectExtent l="0" t="0" r="0" b="0"/>
            <wp:docPr id="3" name="Рисунок 3" descr="http://www.mospravda.ru/upload/iblock/2c9/2c9adbd06c9464c55604a5d0e4a65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spravda.ru/upload/iblock/2c9/2c9adbd06c9464c55604a5d0e4a65d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13" cy="33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92" w:rsidRDefault="00D76892" w:rsidP="00D76892">
      <w:pPr>
        <w:spacing w:after="0"/>
        <w:jc w:val="center"/>
        <w:rPr>
          <w:b/>
          <w:color w:val="FF0000"/>
          <w:sz w:val="40"/>
          <w:szCs w:val="40"/>
          <w:u w:val="single"/>
        </w:rPr>
      </w:pPr>
    </w:p>
    <w:p w:rsidR="00FD12E2" w:rsidRPr="00D76892" w:rsidRDefault="009B0199" w:rsidP="00D7689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D76892">
        <w:rPr>
          <w:b/>
          <w:color w:val="FF0000"/>
          <w:sz w:val="56"/>
          <w:szCs w:val="56"/>
          <w:u w:val="single"/>
        </w:rPr>
        <w:lastRenderedPageBreak/>
        <w:t>Ступени ГТО для обучающихся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 для обучающихся общеобразовательных учреждений состоит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из 5 ступеней: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−  1 ступень «Играй и двигайся» -  1*-2 классы (6-8 </w:t>
      </w:r>
      <w:proofErr w:type="gramStart"/>
      <w:r w:rsidRPr="00FD12E2">
        <w:rPr>
          <w:sz w:val="28"/>
          <w:szCs w:val="28"/>
        </w:rPr>
        <w:t>лет)*</w:t>
      </w:r>
      <w:proofErr w:type="gramEnd"/>
      <w:r w:rsidRPr="00FD12E2">
        <w:rPr>
          <w:sz w:val="28"/>
          <w:szCs w:val="28"/>
        </w:rPr>
        <w:t>-  в первых классах школьники знакомятся с видами испытаний, но нормы не сдают.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2 ступень «Стартуют все» - 3-4 классы (9-10 лет).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3 ступень «Смелые и ловкие» - 5-7 классы (11-12 лет).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4 ступень «Олимпийские надежды» - 8-9 классы (13-15 лет).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−  5 ступень «Сила и грация» - 10-11 классы (16-17 лет).</w:t>
      </w:r>
    </w:p>
    <w:p w:rsidR="00FD12E2" w:rsidRPr="009B0199" w:rsidRDefault="00FD12E2" w:rsidP="009B0199">
      <w:pPr>
        <w:spacing w:after="0"/>
        <w:jc w:val="center"/>
        <w:rPr>
          <w:b/>
          <w:color w:val="FF0000"/>
          <w:sz w:val="40"/>
          <w:szCs w:val="40"/>
          <w:u w:val="single"/>
        </w:rPr>
      </w:pPr>
      <w:r w:rsidRPr="009B0199">
        <w:rPr>
          <w:b/>
          <w:color w:val="FF0000"/>
          <w:sz w:val="40"/>
          <w:szCs w:val="40"/>
          <w:u w:val="single"/>
        </w:rPr>
        <w:t>Подготовка к сдаче нормати</w:t>
      </w:r>
      <w:r w:rsidR="009B0199">
        <w:rPr>
          <w:b/>
          <w:color w:val="FF0000"/>
          <w:sz w:val="40"/>
          <w:szCs w:val="40"/>
          <w:u w:val="single"/>
        </w:rPr>
        <w:t>вов и требований комплекса ГТО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Подготовка к выполнению нормативов и требований комплекса и многоборий ГТО для обучающихся и студентов осуществляется в учебных заведениях в процессе учебных занятий и внеурочной физкультурно-оздоровительной и спортивной работы; трудящейся </w:t>
      </w:r>
      <w:proofErr w:type="gramStart"/>
      <w:r w:rsidRPr="00FD12E2">
        <w:rPr>
          <w:sz w:val="28"/>
          <w:szCs w:val="28"/>
        </w:rPr>
        <w:t>молодежи  –</w:t>
      </w:r>
      <w:proofErr w:type="gramEnd"/>
      <w:r w:rsidRPr="00FD12E2">
        <w:rPr>
          <w:sz w:val="28"/>
          <w:szCs w:val="28"/>
        </w:rPr>
        <w:t xml:space="preserve">  в спортивных секциях, группах общей физической подготовки, пунктах начальной военной подготовки предприятий, учреждений и организаций, а также самостоятельно. </w:t>
      </w:r>
    </w:p>
    <w:p w:rsidR="00FD12E2" w:rsidRPr="009B0199" w:rsidRDefault="00FD12E2" w:rsidP="009B0199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9B0199">
        <w:rPr>
          <w:b/>
          <w:i/>
          <w:color w:val="FF0000"/>
          <w:sz w:val="40"/>
          <w:szCs w:val="40"/>
          <w:u w:val="single"/>
        </w:rPr>
        <w:t>Порядок и условия проведения испытаний по комплексу ГТО,</w:t>
      </w:r>
    </w:p>
    <w:p w:rsidR="00FD12E2" w:rsidRPr="009B0199" w:rsidRDefault="00FD12E2" w:rsidP="009B0199">
      <w:pPr>
        <w:spacing w:after="0"/>
        <w:jc w:val="center"/>
        <w:rPr>
          <w:b/>
          <w:i/>
          <w:color w:val="FF0000"/>
          <w:sz w:val="40"/>
          <w:szCs w:val="40"/>
          <w:u w:val="single"/>
        </w:rPr>
      </w:pPr>
      <w:r w:rsidRPr="009B0199">
        <w:rPr>
          <w:b/>
          <w:i/>
          <w:color w:val="FF0000"/>
          <w:sz w:val="40"/>
          <w:szCs w:val="40"/>
          <w:u w:val="single"/>
        </w:rPr>
        <w:t>соревнован</w:t>
      </w:r>
      <w:r w:rsidR="009B0199">
        <w:rPr>
          <w:b/>
          <w:i/>
          <w:color w:val="FF0000"/>
          <w:sz w:val="40"/>
          <w:szCs w:val="40"/>
          <w:u w:val="single"/>
        </w:rPr>
        <w:t>ий по многоборьям комплекса ГТО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Соревнования по видам испытаний комплекса ГТО проводятся в 3 (4), 8 (9), 10 (11) классах общеобразовательных школ, на предпоследних курсах профтехучилищ, средних специальных и высших учебных заведений, по освоению 80-часовой программы курса физической подготовки на пунктах НВП предприятий, учреждений и организаций. Выполнение требований осуществляется в течение учебного года. Соревнования по видам испытаний на быстроту, силу и выносливость во всех ступенях комплекса ГТО проводятся в конце учебного года в течение одного дня. К сдаче нормативов комплекса ГТО допускаются лица, систематически посещающие занятия, имеющие положительные оценки по физической культуре и предварительно сдавшие требования соответствующих ступеней комплекса. Требования разрешается сдавать в секциях по видам спорта, группах общей физической подготовки, в пионерских, оборонно-спортивных оздоровительных лагерях, во время проведения учебно-полевых сборов допризывников и призывников, спортивно-оздоровительных лагерях </w:t>
      </w:r>
      <w:r w:rsidRPr="00FD12E2">
        <w:rPr>
          <w:sz w:val="28"/>
          <w:szCs w:val="28"/>
        </w:rPr>
        <w:lastRenderedPageBreak/>
        <w:t xml:space="preserve">профтехучилищ, средних специальных и высших учебных заведений. Учащаяся и студенческая молодежь, допризывники и призывники из числа рабочих и служащих, не принявшие участие в соревнованиях по сдаче нормативов и требований комплекса ГТО в установленные сроки по уважительным причинам, имеют право на дополнительную сдачу при соблюдении условий и в сроки, определенные проводящими организациями. Разрядные требования по многоборьям комплекса ГТО выполняются в соревнованиях коллективов физической культуры и спортивных клубов учебных заведений, предприятий,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организаций и учреждений, районов, городов, областей, краев, автономных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союзных</w:t>
      </w:r>
      <w:proofErr w:type="gramEnd"/>
      <w:r w:rsidRPr="00FD12E2">
        <w:rPr>
          <w:sz w:val="28"/>
          <w:szCs w:val="28"/>
        </w:rPr>
        <w:t xml:space="preserve"> республик, чемпионатах и первенствах СССР. К соревнованиям по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комплексу и многоборьям ГТО допускаются лица, систематически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занимающиеся</w:t>
      </w:r>
      <w:proofErr w:type="gramEnd"/>
      <w:r w:rsidRPr="00FD12E2">
        <w:rPr>
          <w:sz w:val="28"/>
          <w:szCs w:val="28"/>
        </w:rPr>
        <w:t xml:space="preserve"> физической культурой организованно или самостоятельно,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имеющие</w:t>
      </w:r>
      <w:proofErr w:type="gramEnd"/>
      <w:r w:rsidRPr="00FD12E2">
        <w:rPr>
          <w:sz w:val="28"/>
          <w:szCs w:val="28"/>
        </w:rPr>
        <w:t xml:space="preserve"> разрешение врача. Соревнования </w:t>
      </w:r>
      <w:r>
        <w:rPr>
          <w:sz w:val="28"/>
          <w:szCs w:val="28"/>
        </w:rPr>
        <w:t xml:space="preserve">по видам испытаний комплекса и </w:t>
      </w:r>
      <w:r w:rsidRPr="00FD12E2">
        <w:rPr>
          <w:sz w:val="28"/>
          <w:szCs w:val="28"/>
        </w:rPr>
        <w:t xml:space="preserve">многоборий ГТО проводятся в соответствии с условиями выполнения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упражнений и правилами соревнований по видам спорта. Соревнования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проводят</w:t>
      </w:r>
      <w:proofErr w:type="gramEnd"/>
      <w:r w:rsidRPr="00FD12E2">
        <w:rPr>
          <w:sz w:val="28"/>
          <w:szCs w:val="28"/>
        </w:rPr>
        <w:t xml:space="preserve"> судейские  коллегии, утверждаемые районными (городскими)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комитетами п</w:t>
      </w:r>
      <w:r>
        <w:rPr>
          <w:sz w:val="28"/>
          <w:szCs w:val="28"/>
        </w:rPr>
        <w:t>о физической культуре и спорту.</w:t>
      </w:r>
    </w:p>
    <w:p w:rsidR="00D76892" w:rsidRDefault="00D76892" w:rsidP="00D76892">
      <w:pPr>
        <w:spacing w:after="0"/>
        <w:rPr>
          <w:b/>
          <w:color w:val="FF0000"/>
          <w:sz w:val="40"/>
          <w:szCs w:val="40"/>
          <w:u w:val="single"/>
        </w:rPr>
      </w:pPr>
    </w:p>
    <w:p w:rsidR="00D76892" w:rsidRDefault="00D76892" w:rsidP="00D76892">
      <w:pPr>
        <w:spacing w:after="0"/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noProof/>
          <w:color w:val="FF0000"/>
          <w:sz w:val="40"/>
          <w:szCs w:val="40"/>
          <w:u w:val="single"/>
          <w:lang w:eastAsia="ru-RU"/>
        </w:rPr>
        <w:drawing>
          <wp:inline distT="0" distB="0" distL="0" distR="0" wp14:anchorId="0800EB50" wp14:editId="265001C1">
            <wp:extent cx="5238750" cy="32585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22" cy="325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2E2" w:rsidRPr="00D76892" w:rsidRDefault="00FD12E2" w:rsidP="00FD12E2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 w:rsidRPr="00D76892">
        <w:rPr>
          <w:b/>
          <w:color w:val="FF0000"/>
          <w:sz w:val="56"/>
          <w:szCs w:val="56"/>
          <w:u w:val="single"/>
        </w:rPr>
        <w:t>Кто не сдаст нормы ГТО.</w:t>
      </w:r>
    </w:p>
    <w:p w:rsidR="00FD12E2" w:rsidRPr="009B0199" w:rsidRDefault="00FD12E2" w:rsidP="009B0199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Кто не сдаст нормы ГТО? </w:t>
      </w:r>
      <w:proofErr w:type="gramStart"/>
      <w:r w:rsidRPr="00FD12E2">
        <w:rPr>
          <w:sz w:val="28"/>
          <w:szCs w:val="28"/>
        </w:rPr>
        <w:t>–  у</w:t>
      </w:r>
      <w:proofErr w:type="gramEnd"/>
      <w:r w:rsidRPr="00FD12E2">
        <w:rPr>
          <w:sz w:val="28"/>
          <w:szCs w:val="28"/>
        </w:rPr>
        <w:t xml:space="preserve"> кого «курение и алкоголь –  враги, притворяющиеся друзьями»! Рано или поздно алкоголь и курение разрушают организм человека и в любых дозах наносят непоправимый ущерб. Алкоголь и курение – это яды, </w:t>
      </w:r>
      <w:r w:rsidRPr="00FD12E2">
        <w:rPr>
          <w:sz w:val="28"/>
          <w:szCs w:val="28"/>
        </w:rPr>
        <w:lastRenderedPageBreak/>
        <w:t>наркотики – направленное оружие геноцида.</w:t>
      </w:r>
      <w:r w:rsidR="005E7C93">
        <w:rPr>
          <w:sz w:val="28"/>
          <w:szCs w:val="28"/>
        </w:rPr>
        <w:t xml:space="preserve"> </w:t>
      </w:r>
      <w:r w:rsidRPr="00FD12E2">
        <w:rPr>
          <w:sz w:val="28"/>
          <w:szCs w:val="28"/>
        </w:rPr>
        <w:t xml:space="preserve">О вреде алкоголя и сигарет написано много книг, заметок в газетах, снято </w:t>
      </w:r>
      <w:proofErr w:type="gramStart"/>
      <w:r w:rsidRPr="00FD12E2">
        <w:rPr>
          <w:sz w:val="28"/>
          <w:szCs w:val="28"/>
        </w:rPr>
        <w:t>множество  видеосюжетов</w:t>
      </w:r>
      <w:proofErr w:type="gramEnd"/>
      <w:r w:rsidRPr="00FD12E2">
        <w:rPr>
          <w:sz w:val="28"/>
          <w:szCs w:val="28"/>
        </w:rPr>
        <w:t xml:space="preserve"> на телевидение, но,  тем не менее, люди продолжают курить и пить. В чем же дело? – В этой статье я постараюсь затронуть те фрагменты ужасных привычек, о которых вы, возможно и не </w:t>
      </w:r>
      <w:r w:rsidR="009B0199">
        <w:rPr>
          <w:sz w:val="28"/>
          <w:szCs w:val="28"/>
        </w:rPr>
        <w:t>знали.</w:t>
      </w:r>
      <w:r w:rsidR="005E7C93">
        <w:rPr>
          <w:sz w:val="28"/>
          <w:szCs w:val="28"/>
        </w:rPr>
        <w:t xml:space="preserve"> </w:t>
      </w:r>
      <w:r w:rsidRPr="009B0199">
        <w:rPr>
          <w:sz w:val="28"/>
          <w:szCs w:val="28"/>
        </w:rPr>
        <w:t>Почему курить плохо?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Многие ответят на этот вопрос просто: «</w:t>
      </w:r>
      <w:proofErr w:type="gramStart"/>
      <w:r w:rsidRPr="00FD12E2">
        <w:rPr>
          <w:sz w:val="28"/>
          <w:szCs w:val="28"/>
        </w:rPr>
        <w:t>потому  что</w:t>
      </w:r>
      <w:proofErr w:type="gramEnd"/>
      <w:r w:rsidRPr="00FD12E2">
        <w:rPr>
          <w:sz w:val="28"/>
          <w:szCs w:val="28"/>
        </w:rPr>
        <w:t xml:space="preserve"> вредно!», и,</w:t>
      </w:r>
      <w:r w:rsidR="005E7C93">
        <w:rPr>
          <w:sz w:val="28"/>
          <w:szCs w:val="28"/>
        </w:rPr>
        <w:t xml:space="preserve"> </w:t>
      </w:r>
      <w:r w:rsidRPr="00FD12E2">
        <w:rPr>
          <w:sz w:val="28"/>
          <w:szCs w:val="28"/>
        </w:rPr>
        <w:t>безусловно, будут правы! Почему же в таком случае, несмотря на очевидный вред, тысячи подростков по всей стране ежедневно пробуют свою первую сигарету?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Ответ простой, но многим непонятный: потому что сигарета это </w:t>
      </w:r>
      <w:proofErr w:type="gramStart"/>
      <w:r w:rsidRPr="00FD12E2">
        <w:rPr>
          <w:sz w:val="28"/>
          <w:szCs w:val="28"/>
        </w:rPr>
        <w:t xml:space="preserve">не бандит </w:t>
      </w:r>
      <w:proofErr w:type="gramEnd"/>
      <w:r w:rsidRPr="00FD12E2">
        <w:rPr>
          <w:sz w:val="28"/>
          <w:szCs w:val="28"/>
        </w:rPr>
        <w:t xml:space="preserve">с монтировкой, выбегающий из подворотни. Она не убьет вас сразу и наповал. Задача табака – опустить вас на самое дно. Сделать так, чтобы ваши пальцы сначала начали резко вонять, затем пожелтели зубы, позже –появилась отдышка, затем и кашель. И уже потом, когда сосуды будут достаточно разболтаны, и курильщик войдет в нужную </w:t>
      </w:r>
      <w:proofErr w:type="gramStart"/>
      <w:r w:rsidRPr="00FD12E2">
        <w:rPr>
          <w:sz w:val="28"/>
          <w:szCs w:val="28"/>
        </w:rPr>
        <w:t>кондицию  –</w:t>
      </w:r>
      <w:proofErr w:type="gramEnd"/>
      <w:r w:rsidRPr="00FD12E2">
        <w:rPr>
          <w:sz w:val="28"/>
          <w:szCs w:val="28"/>
        </w:rPr>
        <w:t xml:space="preserve">никотиновый убийца будет готов нанести свой финальный удар.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Дискомфорт, связанный с курением, накапливается подобно грязному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горному потоку. Собирая на своем пути все больше и больше проблем, этот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поток</w:t>
      </w:r>
      <w:proofErr w:type="gramEnd"/>
      <w:r w:rsidRPr="00FD12E2">
        <w:rPr>
          <w:sz w:val="28"/>
          <w:szCs w:val="28"/>
        </w:rPr>
        <w:t xml:space="preserve"> смолянистой грязи,  в конечном счете,  разбивается множеством реальных болезней, самой главной из которых</w:t>
      </w:r>
      <w:r>
        <w:rPr>
          <w:sz w:val="28"/>
          <w:szCs w:val="28"/>
        </w:rPr>
        <w:t xml:space="preserve">, конечно же является сам факт </w:t>
      </w:r>
      <w:r w:rsidRPr="00FD12E2">
        <w:rPr>
          <w:sz w:val="28"/>
          <w:szCs w:val="28"/>
        </w:rPr>
        <w:t>никотинового рабства.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Весь пагубный эффект сигареты в том, что на ранних этапах этот самый эффект </w:t>
      </w:r>
      <w:proofErr w:type="gramStart"/>
      <w:r w:rsidRPr="00FD12E2">
        <w:rPr>
          <w:sz w:val="28"/>
          <w:szCs w:val="28"/>
        </w:rPr>
        <w:t>не  чувствуется</w:t>
      </w:r>
      <w:proofErr w:type="gramEnd"/>
      <w:r w:rsidRPr="00FD12E2">
        <w:rPr>
          <w:sz w:val="28"/>
          <w:szCs w:val="28"/>
        </w:rPr>
        <w:t>. Вред первой сигареты совершенно не в никотине, а в том, что за первой сигаретой следует вторая. Позже, третья, и так далее. Подросток, сам не понимая, в какую передрягу попал, уверен, что контролирует свою зависимость, тем не менее, с каждой новой сигаретой, погружаясь все глубже в пропасть никотиновой зависимости.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Реклама убеждает нас, что курение – это привычка. На самом же деле,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это зависимость. Настоящая, такая </w:t>
      </w:r>
      <w:proofErr w:type="gramStart"/>
      <w:r w:rsidRPr="00FD12E2">
        <w:rPr>
          <w:sz w:val="28"/>
          <w:szCs w:val="28"/>
        </w:rPr>
        <w:t>же,  как</w:t>
      </w:r>
      <w:proofErr w:type="gramEnd"/>
      <w:r w:rsidRPr="00FD12E2">
        <w:rPr>
          <w:sz w:val="28"/>
          <w:szCs w:val="28"/>
        </w:rPr>
        <w:t xml:space="preserve"> </w:t>
      </w:r>
      <w:proofErr w:type="spellStart"/>
      <w:r w:rsidRPr="00FD12E2">
        <w:rPr>
          <w:sz w:val="28"/>
          <w:szCs w:val="28"/>
        </w:rPr>
        <w:t>метамфетаминовая</w:t>
      </w:r>
      <w:proofErr w:type="spellEnd"/>
      <w:r w:rsidRPr="00FD12E2">
        <w:rPr>
          <w:sz w:val="28"/>
          <w:szCs w:val="28"/>
        </w:rPr>
        <w:t xml:space="preserve">, или героиновая. На ранних этапах подростку </w:t>
      </w:r>
      <w:proofErr w:type="gramStart"/>
      <w:r w:rsidRPr="00FD12E2">
        <w:rPr>
          <w:sz w:val="28"/>
          <w:szCs w:val="28"/>
        </w:rPr>
        <w:t>достаточно  сигареты</w:t>
      </w:r>
      <w:proofErr w:type="gramEnd"/>
      <w:r w:rsidRPr="00FD12E2">
        <w:rPr>
          <w:sz w:val="28"/>
          <w:szCs w:val="28"/>
        </w:rPr>
        <w:t xml:space="preserve"> в неделю, позже – одной сигареты в день, еще через месяц парочки сигарет в сутки уже недостаточно, и еще уверенный в своей независимости от табака вчерашний школьник, готов бежать в 12 ночи за пачкой сигарет. Постепенно, шаг за шагом, наивный ребенок превращается в курильщика, пополняет ряды </w:t>
      </w:r>
      <w:proofErr w:type="spellStart"/>
      <w:r>
        <w:rPr>
          <w:sz w:val="28"/>
          <w:szCs w:val="28"/>
        </w:rPr>
        <w:t>табакозависимых</w:t>
      </w:r>
      <w:proofErr w:type="spellEnd"/>
      <w:r>
        <w:rPr>
          <w:sz w:val="28"/>
          <w:szCs w:val="28"/>
        </w:rPr>
        <w:t xml:space="preserve"> людей.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Все это подбадривается рекламой. Киноиндустрия тратит миллионы на то, чтобы в очередном фильме умирающий солдат захотел перед смертью только одного — «затянуться сигареткой». Каждая такая фраза в фильмах –продуманный ход, скрыто проплаченный табачной индустрией. Миллионы тратятся на то, чтобы </w:t>
      </w:r>
      <w:r w:rsidRPr="00FD12E2">
        <w:rPr>
          <w:sz w:val="28"/>
          <w:szCs w:val="28"/>
        </w:rPr>
        <w:lastRenderedPageBreak/>
        <w:t xml:space="preserve">убеждать детей, что сигарета – признак солидности, атрибут «взрослой жизни». Не зря в свое время Джеймс Бонд был описан курящим человеком, более того </w:t>
      </w:r>
      <w:proofErr w:type="gramStart"/>
      <w:r w:rsidRPr="00FD12E2">
        <w:rPr>
          <w:sz w:val="28"/>
          <w:szCs w:val="28"/>
        </w:rPr>
        <w:t>–  он</w:t>
      </w:r>
      <w:proofErr w:type="gramEnd"/>
      <w:r w:rsidRPr="00FD12E2">
        <w:rPr>
          <w:sz w:val="28"/>
          <w:szCs w:val="28"/>
        </w:rPr>
        <w:t xml:space="preserve"> курил конкретную марку сигарет, которая не раз озвучивалась (я не буду ее называть, дабы не участвовать в этой гнусной рекламе). Пропаганда курения в</w:t>
      </w:r>
      <w:r>
        <w:rPr>
          <w:sz w:val="28"/>
          <w:szCs w:val="28"/>
        </w:rPr>
        <w:t xml:space="preserve"> кино – это бомба замедленного </w:t>
      </w:r>
      <w:r w:rsidRPr="00FD12E2">
        <w:rPr>
          <w:sz w:val="28"/>
          <w:szCs w:val="28"/>
        </w:rPr>
        <w:t>действия, она взрывается вместе с пер</w:t>
      </w:r>
      <w:r>
        <w:rPr>
          <w:sz w:val="28"/>
          <w:szCs w:val="28"/>
        </w:rPr>
        <w:t>вой затяжкой подростка, который</w:t>
      </w:r>
      <w:r w:rsidR="003756A5">
        <w:rPr>
          <w:sz w:val="28"/>
          <w:szCs w:val="28"/>
        </w:rPr>
        <w:t xml:space="preserve"> </w:t>
      </w:r>
      <w:r w:rsidRPr="00FD12E2">
        <w:rPr>
          <w:sz w:val="28"/>
          <w:szCs w:val="28"/>
        </w:rPr>
        <w:t>дождавшись нужного момента, охотно прыгает на крючок.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Возможно, понимание механизма зависимости убережет вас, или ваших детей от повторения ошибки многих — первой сигареты.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Подобный механизм действует и с алкоголем. Алкоголь: социальное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индивидуальное горе.  Алкоголь, в отличие от табака,  в обществе имеет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двойственное отношение. Человек с бутылкой </w:t>
      </w:r>
      <w:r>
        <w:rPr>
          <w:sz w:val="28"/>
          <w:szCs w:val="28"/>
        </w:rPr>
        <w:t xml:space="preserve">водки в руке совсем не думает, </w:t>
      </w:r>
      <w:r w:rsidRPr="00FD12E2">
        <w:rPr>
          <w:sz w:val="28"/>
          <w:szCs w:val="28"/>
        </w:rPr>
        <w:t>что спиртное делает его солиднее и старше. Этот вид наркотика че</w:t>
      </w:r>
      <w:r>
        <w:rPr>
          <w:sz w:val="28"/>
          <w:szCs w:val="28"/>
        </w:rPr>
        <w:t xml:space="preserve">ловек </w:t>
      </w:r>
      <w:r w:rsidRPr="00FD12E2">
        <w:rPr>
          <w:sz w:val="28"/>
          <w:szCs w:val="28"/>
        </w:rPr>
        <w:t xml:space="preserve">употребляет не для того, чтобы произвести </w:t>
      </w:r>
      <w:r>
        <w:rPr>
          <w:sz w:val="28"/>
          <w:szCs w:val="28"/>
        </w:rPr>
        <w:t xml:space="preserve">впечатление на окружающих, а в </w:t>
      </w:r>
      <w:r w:rsidRPr="00FD12E2">
        <w:rPr>
          <w:sz w:val="28"/>
          <w:szCs w:val="28"/>
        </w:rPr>
        <w:t>первую очередь, чтобы изменить себя. Алк</w:t>
      </w:r>
      <w:r>
        <w:rPr>
          <w:sz w:val="28"/>
          <w:szCs w:val="28"/>
        </w:rPr>
        <w:t xml:space="preserve">оголь бьет именно по молодежи, </w:t>
      </w:r>
      <w:r w:rsidRPr="00FD12E2">
        <w:rPr>
          <w:sz w:val="28"/>
          <w:szCs w:val="28"/>
        </w:rPr>
        <w:t>потому что жажда новых ощущений и безрассудство всегда идут под руку.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Вред от алкоголя можно разделить на 2 типа: индивидуальный вред и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социальный</w:t>
      </w:r>
      <w:proofErr w:type="gramEnd"/>
      <w:r w:rsidRPr="00FD12E2">
        <w:rPr>
          <w:sz w:val="28"/>
          <w:szCs w:val="28"/>
        </w:rPr>
        <w:t>. Индивидуальный чувствует сам алкоголик. Социальный чувствуют окружающие. Согласитесь, вам неприятно видеть на улице спившегося, опустившегося алкоголика, который просит рубли на очередную порцию зеленого змия. Я уверен, читающий эти строки, глядя на таких, опустившихся на дно общества, социальных эл</w:t>
      </w:r>
      <w:r>
        <w:rPr>
          <w:sz w:val="28"/>
          <w:szCs w:val="28"/>
        </w:rPr>
        <w:t>ементов не раз думал «</w:t>
      </w:r>
      <w:proofErr w:type="gramStart"/>
      <w:r>
        <w:rPr>
          <w:sz w:val="28"/>
          <w:szCs w:val="28"/>
        </w:rPr>
        <w:t>не-е</w:t>
      </w:r>
      <w:proofErr w:type="gram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ет</w:t>
      </w:r>
      <w:proofErr w:type="spellEnd"/>
      <w:r>
        <w:rPr>
          <w:sz w:val="28"/>
          <w:szCs w:val="28"/>
        </w:rPr>
        <w:t xml:space="preserve">, </w:t>
      </w:r>
      <w:r w:rsidRPr="00FD12E2">
        <w:rPr>
          <w:sz w:val="28"/>
          <w:szCs w:val="28"/>
        </w:rPr>
        <w:t xml:space="preserve">со мной такого точно не произойдет!». Весь парадокс в том, что нищий бедолага-алкоголик, в молодости думал точно так же. Но с каждым глотком, с каждым праздником, с каждыми выходными, проведенными за бутылочкой пива, он катился вниз, сам того не чувствуя. Социальное горе алкоголика заключается в том, что на пути вниз редко кто может </w:t>
      </w:r>
      <w:proofErr w:type="spellStart"/>
      <w:r w:rsidRPr="00FD12E2">
        <w:rPr>
          <w:sz w:val="28"/>
          <w:szCs w:val="28"/>
        </w:rPr>
        <w:t>остановиться.Алкоголик</w:t>
      </w:r>
      <w:proofErr w:type="spellEnd"/>
      <w:r w:rsidRPr="00FD12E2">
        <w:rPr>
          <w:sz w:val="28"/>
          <w:szCs w:val="28"/>
        </w:rPr>
        <w:t xml:space="preserve"> не теряет друзей. Он их заменяет такими же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proofErr w:type="gramStart"/>
      <w:r w:rsidRPr="00FD12E2">
        <w:rPr>
          <w:sz w:val="28"/>
          <w:szCs w:val="28"/>
        </w:rPr>
        <w:t>опустившимися</w:t>
      </w:r>
      <w:proofErr w:type="gramEnd"/>
      <w:r w:rsidRPr="00FD12E2">
        <w:rPr>
          <w:sz w:val="28"/>
          <w:szCs w:val="28"/>
        </w:rPr>
        <w:t xml:space="preserve">, как и он сам. Он даже не теряет работу. Труд в офисе он легко заменит выкорчевыванием деревьев за копейки. Алкоголь выбивает из человека уважение к самому себе – с каждым стаканом, с каждой рюмкой и бокалом. Путь на дно подобен спуску со склона. Летящий с горы человек чувствует, что тормозов уже нет, лишь за мгновение до неминуемого краха.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>И, увы, становится слишком поздно.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Каждый раз, перед тем, как употребить спиртное – задумайтесь: а ведь никто из алкоголиков не мечтал в детстве спиться и умереть на свалке. Все мечтали быть космонавтами и врачами. И определенный отрезок жизни они шли к мечте, пока </w:t>
      </w:r>
      <w:r w:rsidRPr="00FD12E2">
        <w:rPr>
          <w:sz w:val="28"/>
          <w:szCs w:val="28"/>
        </w:rPr>
        <w:lastRenderedPageBreak/>
        <w:t xml:space="preserve">«зеленый змий», плавно, но уверенно не свернул их с верного пути, оставив умирать </w:t>
      </w:r>
      <w:r>
        <w:rPr>
          <w:sz w:val="28"/>
          <w:szCs w:val="28"/>
        </w:rPr>
        <w:t xml:space="preserve">на помойке общества. </w:t>
      </w:r>
    </w:p>
    <w:p w:rsidR="00FD12E2" w:rsidRPr="00FD12E2" w:rsidRDefault="00FD12E2" w:rsidP="00FD12E2">
      <w:pPr>
        <w:spacing w:after="0"/>
        <w:rPr>
          <w:sz w:val="28"/>
          <w:szCs w:val="28"/>
        </w:rPr>
      </w:pPr>
      <w:r w:rsidRPr="00FD12E2">
        <w:rPr>
          <w:sz w:val="28"/>
          <w:szCs w:val="28"/>
        </w:rPr>
        <w:t xml:space="preserve">О вреде индивидуальном, или точнее сказать физическом воздействии алкоголя на организм, можно тоже говорить достаточно долго. Но зачем? Просто посмотрите, кто ходит возле вашего подъезда, собирает бутылки в мусорных баках. Посмотрите на ожиревших мужчин на пляже, с пивными животами, и заплывшими, водянистыми лицами. Многие говорят о необходимости антирекламы </w:t>
      </w:r>
      <w:proofErr w:type="gramStart"/>
      <w:r w:rsidRPr="00FD12E2">
        <w:rPr>
          <w:sz w:val="28"/>
          <w:szCs w:val="28"/>
        </w:rPr>
        <w:t>алкоголя  –</w:t>
      </w:r>
      <w:proofErr w:type="gramEnd"/>
      <w:r w:rsidRPr="00FD12E2">
        <w:rPr>
          <w:sz w:val="28"/>
          <w:szCs w:val="28"/>
        </w:rPr>
        <w:t xml:space="preserve">  я говорю, что антиреклама спиртного на лицах алкоголиков. И все кто ее видят, должны знать, что однажды злоупотребление спиртным приведет к тому, что антиреклама алкоголя появится в зеркале, но будет поздно.</w:t>
      </w:r>
    </w:p>
    <w:p w:rsidR="00FD1475" w:rsidRDefault="00FD12E2" w:rsidP="00FD12E2">
      <w:pPr>
        <w:spacing w:after="0"/>
        <w:rPr>
          <w:noProof/>
          <w:lang w:eastAsia="ru-RU"/>
        </w:rPr>
      </w:pPr>
      <w:r w:rsidRPr="00FD12E2">
        <w:rPr>
          <w:sz w:val="28"/>
          <w:szCs w:val="28"/>
        </w:rPr>
        <w:t>Возможно, вышеописанное выглядит страшно, но это правда. Это лучше скучных лекций о большой печени и черных легких. Я беседовал с многими бывшими курильщиками. Единственное, о чем они жалеют – что не бросили еще раньше. Чем раньше вы расстанетесь с вредными привычками, тем больше ярких моментов вас ждет впереди. И если вы думаете, что вас потянет выпить или закурить – задумайтесь, разве станет свободный человек тосковать по цепям, которые его сковывали? Время сбросить цепи и начать новую, здоровую жизнь!</w:t>
      </w:r>
      <w:r w:rsidR="00FD1475" w:rsidRPr="00FD1475">
        <w:rPr>
          <w:noProof/>
          <w:lang w:eastAsia="ru-RU"/>
        </w:rPr>
        <w:t xml:space="preserve"> </w:t>
      </w:r>
    </w:p>
    <w:sectPr w:rsidR="00FD1475" w:rsidSect="00041179">
      <w:pgSz w:w="11906" w:h="16838"/>
      <w:pgMar w:top="1134" w:right="850" w:bottom="851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2E2"/>
    <w:rsid w:val="00041179"/>
    <w:rsid w:val="003314E3"/>
    <w:rsid w:val="003756A5"/>
    <w:rsid w:val="005851D1"/>
    <w:rsid w:val="005E7C93"/>
    <w:rsid w:val="00727B15"/>
    <w:rsid w:val="0086215C"/>
    <w:rsid w:val="00970B05"/>
    <w:rsid w:val="009B0199"/>
    <w:rsid w:val="00B81316"/>
    <w:rsid w:val="00D76892"/>
    <w:rsid w:val="00FA67DA"/>
    <w:rsid w:val="00FB6150"/>
    <w:rsid w:val="00FD12E2"/>
    <w:rsid w:val="00FD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AD96DF-4C88-4CD5-B88C-DC574F59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3922</Words>
  <Characters>22358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Татьяна</cp:lastModifiedBy>
  <cp:revision>5</cp:revision>
  <cp:lastPrinted>2016-01-11T09:59:00Z</cp:lastPrinted>
  <dcterms:created xsi:type="dcterms:W3CDTF">2016-01-11T05:37:00Z</dcterms:created>
  <dcterms:modified xsi:type="dcterms:W3CDTF">2016-01-11T10:21:00Z</dcterms:modified>
</cp:coreProperties>
</file>