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51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A541ED" w:rsidRPr="00D66836" w:rsidTr="00A541E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541ED" w:rsidRDefault="00A541ED" w:rsidP="00A541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A541ED" w:rsidRPr="00395DAB" w:rsidRDefault="00A541ED" w:rsidP="00A541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РАССМОТРЕНО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 заседании педагогического совета школы</w:t>
            </w:r>
          </w:p>
          <w:p w:rsidR="00A541ED" w:rsidRPr="00395DAB" w:rsidRDefault="00A541ED" w:rsidP="00A541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Протокол от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30.08.2018 г.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№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 xml:space="preserve">1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1ED" w:rsidRDefault="00A541ED" w:rsidP="00A541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A541ED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A541ED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УТВЕРЖДЕНО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Директор МБОУ СОШ с. Б. Самовец 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Грязинского муниципального района         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Липецкой области</w:t>
            </w:r>
          </w:p>
          <w:p w:rsidR="00A541ED" w:rsidRPr="00395DAB" w:rsidRDefault="00A541ED" w:rsidP="00A54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_____________Д.Ю Федерякин</w:t>
            </w:r>
          </w:p>
          <w:p w:rsidR="00A541ED" w:rsidRPr="00395DAB" w:rsidRDefault="00A541ED" w:rsidP="00A541E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Приказ от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31.08.2018 г.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№ 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u w:val="single"/>
              </w:rPr>
              <w:t>105</w:t>
            </w:r>
            <w:r w:rsidRPr="00395DA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                        </w:t>
            </w:r>
          </w:p>
        </w:tc>
      </w:tr>
    </w:tbl>
    <w:p w:rsidR="00747FCE" w:rsidRDefault="00747FCE"/>
    <w:p w:rsidR="00747FCE" w:rsidRDefault="00747FCE"/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Default="00747FCE" w:rsidP="00747FCE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52"/>
          <w:szCs w:val="52"/>
          <w:lang w:eastAsia="en-US"/>
        </w:rPr>
      </w:pP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Учебный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план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МБОУ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СОШ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52"/>
          <w:szCs w:val="52"/>
          <w:lang w:eastAsia="en-US"/>
        </w:rPr>
      </w:pP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с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.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Большой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>Самовец</w:t>
      </w:r>
      <w:r w:rsidRPr="00D66836">
        <w:rPr>
          <w:rFonts w:ascii="Arial" w:hAnsi="Times New Roman" w:cs="Arial"/>
          <w:b/>
          <w:color w:val="auto"/>
          <w:sz w:val="52"/>
          <w:szCs w:val="52"/>
          <w:lang w:eastAsia="en-US"/>
        </w:rPr>
        <w:t xml:space="preserve"> 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Грязинского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муниципального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района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hAnsi="Times New Roman" w:cs="Arial"/>
          <w:b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Липецкой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области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</w:pP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на</w:t>
      </w:r>
      <w:r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2018-2019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учебный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 xml:space="preserve"> </w:t>
      </w:r>
      <w:r w:rsidRPr="00D66836">
        <w:rPr>
          <w:rFonts w:ascii="Arial" w:hAnsi="Times New Roman" w:cs="Arial"/>
          <w:b/>
          <w:color w:val="auto"/>
          <w:sz w:val="48"/>
          <w:szCs w:val="48"/>
          <w:lang w:eastAsia="en-US"/>
        </w:rPr>
        <w:t>год</w:t>
      </w:r>
    </w:p>
    <w:p w:rsidR="00747FCE" w:rsidRPr="00D66836" w:rsidRDefault="00747FCE" w:rsidP="00747FCE">
      <w:pPr>
        <w:spacing w:before="240" w:after="240"/>
        <w:jc w:val="center"/>
        <w:rPr>
          <w:rFonts w:ascii="Times New Roman" w:hAnsi="Times New Roman" w:cs="Times New Roman"/>
          <w:color w:val="auto"/>
          <w:sz w:val="52"/>
          <w:szCs w:val="52"/>
          <w:lang w:eastAsia="en-US"/>
        </w:rPr>
      </w:pPr>
    </w:p>
    <w:p w:rsidR="00747FCE" w:rsidRPr="00D66836" w:rsidRDefault="00747FCE" w:rsidP="00747F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</w:pPr>
      <w:r w:rsidRPr="00D66836">
        <w:rPr>
          <w:rFonts w:ascii="Times New Roman" w:hAnsi="Times New Roman" w:cs="Times New Roman"/>
          <w:b/>
          <w:i/>
          <w:color w:val="auto"/>
          <w:sz w:val="52"/>
          <w:szCs w:val="52"/>
          <w:lang w:eastAsia="en-US"/>
        </w:rPr>
        <w:t xml:space="preserve">  </w:t>
      </w:r>
      <w:r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  <w:t>Начальное</w:t>
      </w:r>
      <w:r w:rsidRPr="00D66836">
        <w:rPr>
          <w:rFonts w:ascii="Times New Roman" w:hAnsi="Times New Roman" w:cs="Times New Roman"/>
          <w:b/>
          <w:i/>
          <w:color w:val="auto"/>
          <w:sz w:val="48"/>
          <w:szCs w:val="48"/>
          <w:lang w:eastAsia="en-US"/>
        </w:rPr>
        <w:t xml:space="preserve"> общее образование</w:t>
      </w:r>
    </w:p>
    <w:p w:rsidR="00747FCE" w:rsidRPr="00D66836" w:rsidRDefault="00747FCE" w:rsidP="00747FCE">
      <w:pPr>
        <w:shd w:val="clear" w:color="auto" w:fill="FFFFFF"/>
        <w:tabs>
          <w:tab w:val="left" w:pos="3706"/>
        </w:tabs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(1-4</w:t>
      </w:r>
      <w:r w:rsidRPr="00D66836">
        <w:rPr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классы – ФГОС)</w:t>
      </w: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A541ED">
      <w:pPr>
        <w:shd w:val="clear" w:color="auto" w:fill="FFFFFF"/>
        <w:spacing w:before="29" w:after="29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7FCE" w:rsidRDefault="00747FCE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E4BE0" w:rsidRDefault="000E4BE0" w:rsidP="000E4BE0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0E4BE0" w:rsidRDefault="000E4BE0" w:rsidP="000E4BE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 учебному плану МБОУ СОШ с. Большой Самовец</w:t>
      </w:r>
    </w:p>
    <w:p w:rsidR="000E4BE0" w:rsidRDefault="000E4BE0" w:rsidP="000E4BE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Грязинского муниципального района Липецкой области</w:t>
      </w:r>
    </w:p>
    <w:p w:rsidR="000E4BE0" w:rsidRDefault="00DE6940" w:rsidP="000E4BE0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 201</w:t>
      </w:r>
      <w:r w:rsidR="00AC13F3">
        <w:rPr>
          <w:rFonts w:ascii="Times New Roman" w:eastAsia="Times New Roman" w:hAnsi="Times New Roman" w:cs="Times New Roman"/>
          <w:b/>
          <w:bCs/>
          <w:sz w:val="26"/>
          <w:szCs w:val="26"/>
        </w:rPr>
        <w:t>8-2019</w:t>
      </w:r>
      <w:r w:rsidR="007057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DE6940" w:rsidRDefault="00DE6940" w:rsidP="000E4BE0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E4BE0" w:rsidRDefault="000E4BE0" w:rsidP="000E4BE0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Начальное общее образование</w:t>
      </w:r>
    </w:p>
    <w:p w:rsidR="000E4BE0" w:rsidRDefault="000E4BE0" w:rsidP="00BA3C81">
      <w:pPr>
        <w:spacing w:line="15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3422" w:rsidRDefault="00E33422" w:rsidP="00BA3C81">
      <w:pPr>
        <w:spacing w:line="15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3422" w:rsidRDefault="00E33422" w:rsidP="00BA3C81">
      <w:pPr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0E4BE0" w:rsidRDefault="000E4BE0" w:rsidP="00BA3C81">
      <w:pPr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3422" w:rsidRPr="00E81518" w:rsidRDefault="000E4BE0" w:rsidP="00E81518">
      <w:pPr>
        <w:spacing w:line="235" w:lineRule="auto"/>
        <w:ind w:right="-29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E33422" w:rsidRPr="00E81518">
        <w:rPr>
          <w:rFonts w:ascii="Times New Roman" w:hAnsi="Times New Roman" w:cs="Times New Roman"/>
          <w:sz w:val="28"/>
          <w:szCs w:val="28"/>
        </w:rPr>
        <w:t xml:space="preserve">Учебный план для учащихся 1-4 классов,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образования, призван обеспечить реализацию целей и задач образования, которые определены Федеральным законом от 29 декабря 2012 г. № 273 - ФЗ «Об образовании в Российской Федерации».  </w:t>
      </w:r>
    </w:p>
    <w:p w:rsidR="00E33422" w:rsidRPr="00E81518" w:rsidRDefault="00E33422" w:rsidP="00E81518">
      <w:pPr>
        <w:ind w:left="-15" w:right="-29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аттестации. </w:t>
      </w:r>
    </w:p>
    <w:p w:rsidR="00E33422" w:rsidRPr="00E81518" w:rsidRDefault="00E33422" w:rsidP="00E81518">
      <w:pPr>
        <w:ind w:left="-15" w:right="-29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выступает в качестве одного из основных организационных механизмов реализации ООП НОО. </w:t>
      </w:r>
    </w:p>
    <w:p w:rsidR="00E33422" w:rsidRPr="00E81518" w:rsidRDefault="00E33422" w:rsidP="00E81518">
      <w:pPr>
        <w:ind w:left="-15" w:right="-29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МБОУ СОШ с.Б.Самовец на 2018-2019 учебный год разработан на основе примерного учебного плана начального общего образования и в соответствии с приказами Министерства образования и науки Российской Федерации: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от 06.10.2009г. № 373 «Об утверждении федерального государственного образовательного стандарта начального общего образования»; 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от 26.11.2010г. № 1241 «О внесении изменений в федеральный 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 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от 22.09.2011г. № 2357 «О внесении изменений в федеральный 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 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от 18.12.2012г. № 1060 «О внесении изменений в федеральный 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от 29.12.2014г. № 1643 «О внесении изменений в федеральный 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 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lastRenderedPageBreak/>
        <w:t xml:space="preserve">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 </w:t>
      </w:r>
    </w:p>
    <w:p w:rsidR="00E33422" w:rsidRPr="00E81518" w:rsidRDefault="00E33422" w:rsidP="00E81518">
      <w:pPr>
        <w:numPr>
          <w:ilvl w:val="0"/>
          <w:numId w:val="3"/>
        </w:numPr>
        <w:spacing w:after="15" w:line="268" w:lineRule="auto"/>
        <w:ind w:right="-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>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08.06.2015г. № 576, от 28.12.2015г. №</w:t>
      </w:r>
      <w:r w:rsidR="00E81518">
        <w:rPr>
          <w:rFonts w:ascii="Times New Roman" w:hAnsi="Times New Roman" w:cs="Times New Roman"/>
          <w:sz w:val="28"/>
          <w:szCs w:val="28"/>
        </w:rPr>
        <w:t xml:space="preserve"> 1529, от 26.01.2016г. № 38).</w:t>
      </w:r>
    </w:p>
    <w:p w:rsidR="00E33422" w:rsidRPr="00E81518" w:rsidRDefault="00E33422" w:rsidP="00E81518">
      <w:pPr>
        <w:ind w:left="-15" w:right="-29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постановлением Главного государственного санитарного врача РФ от 29.12.2010 №189 «Санитарноэпидемиологические требования к условиям и организации обучения в общеобразовательных учреждениях» (СанПиН 2.4.2.2821-10).  При разработке данного учебного плана на 2018-2019 учебный год учтены материально-технические и кадровые ресурсы школы,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  </w:t>
      </w:r>
    </w:p>
    <w:p w:rsidR="00E33422" w:rsidRPr="00E81518" w:rsidRDefault="00E33422" w:rsidP="00E81518">
      <w:pPr>
        <w:ind w:left="-15" w:right="-291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E81518">
        <w:rPr>
          <w:rFonts w:ascii="Times New Roman" w:hAnsi="Times New Roman" w:cs="Times New Roman"/>
          <w:sz w:val="28"/>
          <w:szCs w:val="28"/>
        </w:rPr>
        <w:t xml:space="preserve">Данный учебный план является нормативной основой для составления расписания учебных занятий для учащихся и тарификации педагогического состава школы. </w:t>
      </w:r>
    </w:p>
    <w:p w:rsidR="000E4BE0" w:rsidRPr="00E81518" w:rsidRDefault="000E4BE0" w:rsidP="00E81518">
      <w:pPr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  МБОУ СОШ с. Большой </w:t>
      </w:r>
      <w:r w:rsidR="00BA3C81" w:rsidRPr="00E81518">
        <w:rPr>
          <w:rFonts w:ascii="Times New Roman" w:eastAsia="Times New Roman" w:hAnsi="Times New Roman" w:cs="Times New Roman"/>
          <w:sz w:val="28"/>
          <w:szCs w:val="28"/>
        </w:rPr>
        <w:t>Самовец работает</w:t>
      </w: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в одну смену. Продолжительность учебного года составляет:</w:t>
      </w:r>
    </w:p>
    <w:p w:rsidR="000E4BE0" w:rsidRPr="00E81518" w:rsidRDefault="000E4BE0" w:rsidP="00E81518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E0" w:rsidRPr="00E81518" w:rsidRDefault="000E4BE0" w:rsidP="00E81518">
      <w:pPr>
        <w:spacing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>1 класс – 33 учебные недели;</w:t>
      </w:r>
    </w:p>
    <w:p w:rsidR="000E4BE0" w:rsidRPr="00E81518" w:rsidRDefault="000E4BE0" w:rsidP="00E81518">
      <w:pPr>
        <w:spacing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>2-4 классы – 35 учебных недель.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E0" w:rsidRPr="00E81518" w:rsidRDefault="006F2C74" w:rsidP="00E81518">
      <w:pPr>
        <w:spacing w:line="232" w:lineRule="auto"/>
        <w:ind w:left="142" w:right="-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>Для учащихся 1 – 4-х классов установлена 5-дневная учебная неделя. Максимально допустимая недельная нагрузка в академических часах для учащихся 1-го класса – 21 час; для учащихся 2-4-х классов – 23 часа. Продолжительность урока:</w:t>
      </w:r>
    </w:p>
    <w:p w:rsidR="000E4BE0" w:rsidRPr="00E81518" w:rsidRDefault="000E4BE0" w:rsidP="00E81518">
      <w:pPr>
        <w:spacing w:line="15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BE0" w:rsidRPr="00E81518" w:rsidRDefault="000E4BE0" w:rsidP="00E81518">
      <w:pPr>
        <w:spacing w:line="232" w:lineRule="auto"/>
        <w:ind w:left="142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в 1-ом классе: 35 минут (сентябрь-декабрь), 40 минут (январь-май). После второго урока – 40 минут динамическая пауза. </w:t>
      </w:r>
    </w:p>
    <w:p w:rsidR="000E4BE0" w:rsidRPr="00E81518" w:rsidRDefault="00BA3C81" w:rsidP="00E81518">
      <w:pPr>
        <w:spacing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4BE0" w:rsidRPr="00E81518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во 2-4-х классах – 45 минут.</w:t>
      </w:r>
    </w:p>
    <w:p w:rsidR="000E4BE0" w:rsidRPr="00E81518" w:rsidRDefault="000E4BE0" w:rsidP="00E81518">
      <w:pPr>
        <w:spacing w:line="240" w:lineRule="auto"/>
        <w:ind w:right="-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Продолжительность каникул в течение учебного года составляет не менее 30 календарных дней.</w:t>
      </w:r>
    </w:p>
    <w:p w:rsidR="000E4BE0" w:rsidRPr="00E81518" w:rsidRDefault="000E4BE0" w:rsidP="00E81518">
      <w:pPr>
        <w:shd w:val="clear" w:color="auto" w:fill="FFFFFF"/>
        <w:spacing w:before="29" w:after="29" w:line="240" w:lineRule="auto"/>
        <w:ind w:right="-29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 Учебный год в переводных классах оканчивается промежуточной аттестацией, которая</w:t>
      </w:r>
      <w:r w:rsidRPr="00E815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проводится с целью определения уровня освоения основной общеобразовательной программы, в том числе отдельной части или всего объёма учебного предмета, курса (модуля) образовательной программы.</w:t>
      </w:r>
    </w:p>
    <w:p w:rsidR="000E4BE0" w:rsidRPr="00E81518" w:rsidRDefault="000E4BE0" w:rsidP="00E81518">
      <w:pPr>
        <w:spacing w:line="240" w:lineRule="auto"/>
        <w:ind w:right="-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 Промежуточная аттестация во 2 - 4 –х классах является обязательной формой контроля и диагностики уровня знаний обучающихся. </w:t>
      </w:r>
    </w:p>
    <w:p w:rsidR="000E4BE0" w:rsidRPr="00E81518" w:rsidRDefault="000E4BE0" w:rsidP="00E81518">
      <w:pPr>
        <w:autoSpaceDE w:val="0"/>
        <w:autoSpaceDN w:val="0"/>
        <w:adjustRightInd w:val="0"/>
        <w:snapToGrid w:val="0"/>
        <w:spacing w:line="240" w:lineRule="auto"/>
        <w:ind w:right="-29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8151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Формой проведения промежуточной аттестации является </w:t>
      </w:r>
      <w:r w:rsidR="00DE6940" w:rsidRPr="00E81518">
        <w:rPr>
          <w:rFonts w:ascii="Times New Roman" w:eastAsia="Times New Roman" w:hAnsi="Times New Roman" w:cs="Times New Roman"/>
          <w:sz w:val="28"/>
          <w:szCs w:val="28"/>
        </w:rPr>
        <w:t>выведение годовой отметки</w:t>
      </w: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, которая определяется как среднее арифметическое четвертных отметок в соответствии с правилами математического округления. </w:t>
      </w:r>
    </w:p>
    <w:p w:rsidR="0070572D" w:rsidRPr="00E81518" w:rsidRDefault="0070572D" w:rsidP="00E81518">
      <w:pPr>
        <w:tabs>
          <w:tab w:val="left" w:pos="1129"/>
        </w:tabs>
        <w:spacing w:line="232" w:lineRule="auto"/>
        <w:ind w:right="10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BE0" w:rsidRPr="00E81518" w:rsidRDefault="000E4BE0" w:rsidP="00E81518">
      <w:pPr>
        <w:tabs>
          <w:tab w:val="left" w:pos="1129"/>
        </w:tabs>
        <w:spacing w:line="232" w:lineRule="auto"/>
        <w:ind w:right="10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2.</w:t>
      </w:r>
      <w:r w:rsidRPr="00E815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E81518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учебного плана начального общего образования (1-4 классы)</w:t>
      </w:r>
    </w:p>
    <w:p w:rsidR="000E4BE0" w:rsidRPr="00E81518" w:rsidRDefault="000E4BE0" w:rsidP="00E81518">
      <w:pPr>
        <w:spacing w:line="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4BE0" w:rsidRPr="00E81518" w:rsidRDefault="000E4BE0" w:rsidP="00E81518">
      <w:pPr>
        <w:spacing w:line="235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sz w:val="28"/>
          <w:szCs w:val="28"/>
        </w:rPr>
        <w:t xml:space="preserve">     Уровень начального общего образования – сложившееся самоценное, самостоятельное и обязательное звено в системе непрерывного общего образования. В начальной школе формируются универсальные учебные действия, закладывается фундамент всего последующего образования.      Содержание учебных предметов направлено на развитие познавательной активности ребенка, обеспечивает овладение им чтения, письма на русском и иностранном языках, счета, формирование умений и навыков учебной деятельности, самоконтроля учебных действий, культуры поведения и речи, основ личной гигиены и здорового образа жизни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E4BE0" w:rsidRPr="00E81518" w:rsidRDefault="000E4BE0" w:rsidP="00E81518">
      <w:pPr>
        <w:spacing w:line="1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2" w:lineRule="auto"/>
        <w:ind w:left="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Учебный план для учащихся 1-4 классов, осваивающих основную образовательную программу начального общего образования в соответствии с ФГОС НОО, состоит из 2-х взаимосвязанных частей: обязательная часть и часть, формируемая участниками образовательного процесса. Соотношение обязательной части и части, формируемой участниками образовательного процесса, составляет 80% и 20%.</w:t>
      </w:r>
    </w:p>
    <w:p w:rsidR="000E4BE0" w:rsidRPr="00E81518" w:rsidRDefault="000E4BE0" w:rsidP="00E81518">
      <w:pPr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5" w:lineRule="auto"/>
        <w:ind w:left="8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Обязательная часть 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0E4BE0" w:rsidRPr="00E81518" w:rsidRDefault="000E4BE0" w:rsidP="00E81518">
      <w:pPr>
        <w:spacing w:line="1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numPr>
          <w:ilvl w:val="1"/>
          <w:numId w:val="2"/>
        </w:numPr>
        <w:tabs>
          <w:tab w:val="left" w:pos="1045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E4BE0" w:rsidRPr="00E81518" w:rsidRDefault="000E4BE0" w:rsidP="00E81518">
      <w:pPr>
        <w:spacing w:line="1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numPr>
          <w:ilvl w:val="1"/>
          <w:numId w:val="2"/>
        </w:numPr>
        <w:tabs>
          <w:tab w:val="left" w:pos="1060"/>
        </w:tabs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numPr>
          <w:ilvl w:val="1"/>
          <w:numId w:val="2"/>
        </w:numPr>
        <w:tabs>
          <w:tab w:val="left" w:pos="1088"/>
        </w:tabs>
        <w:spacing w:line="23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0E4BE0" w:rsidRPr="00E81518" w:rsidRDefault="000E4BE0" w:rsidP="00E81518">
      <w:pPr>
        <w:spacing w:line="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Default="000E4BE0" w:rsidP="00E81518">
      <w:pPr>
        <w:numPr>
          <w:ilvl w:val="1"/>
          <w:numId w:val="2"/>
        </w:numPr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личностное развитие учащегося в соответствии с его индивидуальностью.</w:t>
      </w:r>
    </w:p>
    <w:p w:rsidR="009933CD" w:rsidRDefault="009933CD" w:rsidP="009933CD">
      <w:pPr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33CD" w:rsidRPr="009933CD" w:rsidRDefault="009933CD" w:rsidP="009933CD">
      <w:pPr>
        <w:tabs>
          <w:tab w:val="left" w:pos="100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6"/>
          <w:szCs w:val="28"/>
        </w:rPr>
      </w:pPr>
      <w:r w:rsidRPr="009933CD">
        <w:rPr>
          <w:rFonts w:ascii="Times New Roman" w:hAnsi="Times New Roman" w:cs="Times New Roman"/>
          <w:sz w:val="28"/>
        </w:rPr>
        <w:t xml:space="preserve">В целях формирования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включения в культурно-языковое поле родной литературы и культуры, воспитания ценностного отношения к родному языку как носителю культуры своего 147 народа, а также в целях реализации права обучающихся и их родителей (законных представителей) на выбор языка обучения и воспитания в пределах возможностей, предоставляемых системой образования, права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 (ст.14, ст.44 ФЗ-273 «Об образовании в РФ»), в ходе проведенных родительских собраний было изучено мнение родителей обучающихся 10 класса, проведено анкетирование. По результатам анкетирования ни один из языков народов РФ, кроме русского языка, не был выбран в качестве языка обучения и воспитания, а также для изучения. Анкетирование также показало, что ни одним из родителей не выбрана для </w:t>
      </w:r>
      <w:r w:rsidRPr="009933CD">
        <w:rPr>
          <w:rFonts w:ascii="Times New Roman" w:hAnsi="Times New Roman" w:cs="Times New Roman"/>
          <w:sz w:val="28"/>
        </w:rPr>
        <w:lastRenderedPageBreak/>
        <w:t>изучения родная литература. Анкетирование, проведенное среди родителей и обучающихся, показало, что все (100%) родители и обучающиеся считают необходимым в качестве родного языка изучать русский язык и литературу на русском языке. Исходя из этого, языком обучения и воспитания в образовательной организации определен русский (государственный) язык. Таким образом, на основании выбора родителей и с учетом мнения обучающихся преподавание в школе ведется на русском языке.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7" w:lineRule="auto"/>
        <w:ind w:left="8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Учебный предмет «Иностранный язык(английский)» изучается со 2 класса – 2 часа в неделю. Предметная область «Обществознание и естествознание» реализуется интегрированным курсом «Окружающий мир», который отражает две стороны окружающего мира – природу и общество; модуль предметной области «Основы религиозных культур и светской этики» определяется родителями (законными представителями). На основании заявлений родителей (законных представителей), решени</w:t>
      </w:r>
      <w:r w:rsidR="00E33422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я родительского собрания на 2018-2019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 выбран модуль: «Основы православной культуры».    Предметная область «Искусство» включает в себя 2 учебных предмета: «Музыка» и «Изобразительное искусство»; на изучение предмета «Физическая культура» отводится 3 часа в неделю во всех классах.</w:t>
      </w:r>
    </w:p>
    <w:p w:rsidR="000E4BE0" w:rsidRPr="00E81518" w:rsidRDefault="000E4BE0" w:rsidP="00E81518">
      <w:pPr>
        <w:spacing w:line="237" w:lineRule="auto"/>
        <w:ind w:left="8" w:firstLine="8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2C74" w:rsidRPr="00E81518" w:rsidRDefault="00E81518" w:rsidP="009933CD">
      <w:pPr>
        <w:spacing w:line="237" w:lineRule="auto"/>
        <w:ind w:left="8" w:firstLine="27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0E4BE0" w:rsidRPr="00E815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="000E4BE0"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Особенности учебного плана начального общего образования</w:t>
      </w:r>
    </w:p>
    <w:p w:rsidR="000E4BE0" w:rsidRPr="00E81518" w:rsidRDefault="006F2C74" w:rsidP="00E81518">
      <w:pPr>
        <w:spacing w:line="237" w:lineRule="auto"/>
        <w:ind w:left="8" w:firstLine="27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(1-4 классы)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Часть учебного плана, формируемая участниками образовательного процесса, использована на увеличение учебных часов, отводимых на изучение отдельных учебных предметов обязательной части. </w:t>
      </w: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2018-2019 учебном году увеличено количество учебных часов на изучение следующих учебных предметов:</w:t>
      </w: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В 1 классе: русский язык – на 2 часа в неделю, литературное чтение – на 2 часа; </w:t>
      </w: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во 2 классе – русский язык - на 2,5 часа, литературное чтение – на 2 часа; </w:t>
      </w: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3-4 классах – русский язык – на 1,5 часа, литературное чтение – на 1 час, математика – на 2 часа в неделю.</w:t>
      </w:r>
    </w:p>
    <w:p w:rsidR="00395DAB" w:rsidRPr="00395DAB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В связи с изучением русского языка как родного, часы части, формируемой участниками образовательного процесса, нацелены на создание условий для развития познавательных интересов учащихся, дальнейшее саморазвитие и самосовершенствование учащихся и распределены на преподавание учебных предметов «Русский язык», «Литературное чтение».</w:t>
      </w:r>
    </w:p>
    <w:p w:rsidR="002E3FAA" w:rsidRPr="00E81518" w:rsidRDefault="00395DAB" w:rsidP="00395DA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5DA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Русский язык способствует формированию первоначальных представлений о единстве и многообразии языкового и культурного пространства России, овладение нормами языка (лексическ</w:t>
      </w:r>
      <w:r w:rsidR="00F5246F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ими, грамматическими), учит использовать знания для решени</w:t>
      </w:r>
      <w:r w:rsidR="006F2C74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познавательных, практических </w:t>
      </w:r>
      <w:r w:rsidR="00F5246F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и коммуникативных задач.</w:t>
      </w:r>
    </w:p>
    <w:p w:rsidR="00F5246F" w:rsidRPr="00E81518" w:rsidRDefault="00F826AE" w:rsidP="00E8151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F5246F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Литературное чтение формирует представление о мире, российской истории и культуре, понятия о добре и зле, нравственности; способствует успешности обучения по всем учебным предметам; активизирует потребность в систематическом чтении, использовании разных видов чтения (ознакомительное, изучающее, выборочное, поисковое).</w:t>
      </w:r>
    </w:p>
    <w:p w:rsidR="00F5246F" w:rsidRPr="00E81518" w:rsidRDefault="00F826AE" w:rsidP="00E8151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</w:t>
      </w:r>
      <w:r w:rsidR="00F5246F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введения курса информатики в начальной школе является формирование абстрактных базовых понятий информатики, что обеспечит дальнейшее создание информационной картины мира, формирование представления о компьютере, как универсальной информационной машине, развитие интеллектуальных способностей учащихся. Данный курс должен обеспечить подготовку ученика к решению задач в области информационной деятельности на последующих ступенях общего образования, закладывает у школьников устойчивые навыки решения задач с помощью компьютера.</w:t>
      </w:r>
    </w:p>
    <w:p w:rsidR="00F5246F" w:rsidRPr="00E81518" w:rsidRDefault="00F826AE" w:rsidP="00E8151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F5246F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часов, отведенное на освоение учащимися учебного плана, состоящего из обязательной части и части, формируемой участниками образовательного процесса, в совокупности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превышает величину максимально допустимой недельной нагрузки при пятидневной </w:t>
      </w:r>
      <w:r w:rsidR="006F2C74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учебной неделе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1-4 классах.</w:t>
      </w:r>
    </w:p>
    <w:p w:rsidR="000E4BE0" w:rsidRPr="00E81518" w:rsidRDefault="000E4BE0" w:rsidP="00E81518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572D" w:rsidRPr="00E81518" w:rsidRDefault="006F2C74" w:rsidP="00E81518">
      <w:pPr>
        <w:tabs>
          <w:tab w:val="left" w:pos="11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</w:t>
      </w:r>
    </w:p>
    <w:p w:rsidR="000E4BE0" w:rsidRPr="00E81518" w:rsidRDefault="0070572D" w:rsidP="00E81518">
      <w:pPr>
        <w:tabs>
          <w:tab w:val="left" w:pos="11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</w:t>
      </w:r>
      <w:r w:rsidR="000E4BE0" w:rsidRPr="00E815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Заключение</w:t>
      </w:r>
    </w:p>
    <w:p w:rsidR="000E4BE0" w:rsidRPr="00E81518" w:rsidRDefault="000E4BE0" w:rsidP="00E81518">
      <w:pPr>
        <w:spacing w:line="1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УМК предметов, включенных в учебный план начального общего образования, с</w:t>
      </w:r>
      <w:r w:rsidR="00E33422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оответствуют действующему в 2018-2019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 Федеральному перечню учебников. Рабочие программы по всем предметам учебного плана разрабатываются педагогами учреждения в соответствии с Основной образовательной программой начального общего образования и на основе примерной образовательной программы.</w:t>
      </w:r>
    </w:p>
    <w:p w:rsidR="000E4BE0" w:rsidRPr="00E81518" w:rsidRDefault="000E4BE0" w:rsidP="00E81518">
      <w:pPr>
        <w:spacing w:line="1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Учебный план для учащихся 1-4 классов, осваивающих основную образовательную программу начального общего образования в </w:t>
      </w:r>
      <w:r w:rsidR="00E33422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соответствии с ФГОС НОО, на 2018-2019</w:t>
      </w: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 полностью обеспечен необходимым количеством кадров соответствующей квалификации согласно штатному расписанию.</w:t>
      </w:r>
    </w:p>
    <w:p w:rsidR="000E4BE0" w:rsidRPr="00E81518" w:rsidRDefault="000E4BE0" w:rsidP="00E81518">
      <w:pPr>
        <w:spacing w:line="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4BE0" w:rsidRPr="00E81518" w:rsidRDefault="000E4BE0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программы, удовлетворить социальный заказ родителей, образовательные запросы и познавательные интересы учащихся.</w:t>
      </w:r>
    </w:p>
    <w:p w:rsidR="00F826AE" w:rsidRPr="00E81518" w:rsidRDefault="00F826AE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представленный учебный план в полной мере обеспечивает выполнение задач российского образования</w:t>
      </w:r>
      <w:r w:rsidR="0013085D" w:rsidRPr="00E81518">
        <w:rPr>
          <w:rFonts w:ascii="Times New Roman" w:eastAsia="Times New Roman" w:hAnsi="Times New Roman" w:cs="Times New Roman"/>
          <w:color w:val="auto"/>
          <w:sz w:val="28"/>
          <w:szCs w:val="28"/>
        </w:rPr>
        <w:t>: доступность качественного образования, его инновационный характер и непрерывность.</w:t>
      </w: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421"/>
        <w:tblW w:w="108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2556"/>
        <w:gridCol w:w="993"/>
        <w:gridCol w:w="1143"/>
        <w:gridCol w:w="1411"/>
        <w:gridCol w:w="1366"/>
        <w:gridCol w:w="781"/>
      </w:tblGrid>
      <w:tr w:rsidR="00747FCE" w:rsidRPr="00747FCE" w:rsidTr="002B0ACC">
        <w:trPr>
          <w:trHeight w:val="991"/>
        </w:trPr>
        <w:tc>
          <w:tcPr>
            <w:tcW w:w="10809" w:type="dxa"/>
            <w:gridSpan w:val="7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68"/>
              <w:jc w:val="center"/>
              <w:rPr>
                <w:rFonts w:ascii="Times New Roman" w:hAnsi="Times New Roman" w:cs="Times New Roman"/>
                <w:b/>
                <w:bCs/>
                <w:color w:val="auto"/>
                <w:w w:val="108"/>
                <w:sz w:val="28"/>
                <w:szCs w:val="28"/>
              </w:rPr>
            </w:pP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08"/>
                <w:sz w:val="24"/>
                <w:szCs w:val="24"/>
              </w:rPr>
              <w:lastRenderedPageBreak/>
              <w:t xml:space="preserve">                    </w:t>
            </w: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08"/>
                <w:sz w:val="28"/>
                <w:szCs w:val="28"/>
              </w:rPr>
              <w:t>Учебный план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56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     2018 - 2019 учебный год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1-4 классы                                                                                                                                ФГОС</w:t>
            </w:r>
          </w:p>
        </w:tc>
      </w:tr>
      <w:tr w:rsidR="00747FCE" w:rsidRPr="00747FCE" w:rsidTr="002B0ACC">
        <w:trPr>
          <w:trHeight w:val="493"/>
        </w:trPr>
        <w:tc>
          <w:tcPr>
            <w:tcW w:w="255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13"/>
                <w:sz w:val="24"/>
                <w:szCs w:val="24"/>
              </w:rPr>
              <w:t xml:space="preserve">Предметные </w:t>
            </w: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14"/>
                <w:sz w:val="24"/>
                <w:szCs w:val="24"/>
              </w:rPr>
              <w:t>области</w:t>
            </w:r>
          </w:p>
        </w:tc>
        <w:tc>
          <w:tcPr>
            <w:tcW w:w="2556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w w:val="111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11"/>
                <w:sz w:val="24"/>
                <w:szCs w:val="24"/>
              </w:rPr>
              <w:t xml:space="preserve">Учебные </w:t>
            </w: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10"/>
                <w:sz w:val="24"/>
                <w:szCs w:val="24"/>
              </w:rPr>
              <w:t>предметы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w w:val="113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4" w:type="dxa"/>
            <w:gridSpan w:val="5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83"/>
              <w:rPr>
                <w:rFonts w:ascii="Times New Roman" w:hAnsi="Times New Roman" w:cs="Times New Roman"/>
                <w:b/>
                <w:bCs/>
                <w:i/>
                <w:color w:val="auto"/>
                <w:w w:val="113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i/>
                <w:color w:val="auto"/>
                <w:w w:val="112"/>
                <w:sz w:val="24"/>
                <w:szCs w:val="24"/>
              </w:rPr>
              <w:t xml:space="preserve">Количество часов </w:t>
            </w:r>
            <w:r w:rsidRPr="00747FC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в </w:t>
            </w:r>
            <w:r w:rsidRPr="00747FCE">
              <w:rPr>
                <w:rFonts w:ascii="Times New Roman" w:hAnsi="Times New Roman" w:cs="Times New Roman"/>
                <w:b/>
                <w:bCs/>
                <w:i/>
                <w:color w:val="auto"/>
                <w:w w:val="113"/>
                <w:sz w:val="24"/>
                <w:szCs w:val="24"/>
              </w:rPr>
              <w:t>неделю.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" w:right="83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i/>
                <w:color w:val="auto"/>
                <w:w w:val="112"/>
                <w:sz w:val="24"/>
                <w:szCs w:val="24"/>
              </w:rPr>
              <w:t>Классы.</w:t>
            </w:r>
          </w:p>
        </w:tc>
      </w:tr>
      <w:tr w:rsidR="00747FCE" w:rsidRPr="00747FCE" w:rsidTr="002B0ACC">
        <w:trPr>
          <w:trHeight w:hRule="exact" w:val="663"/>
        </w:trPr>
        <w:tc>
          <w:tcPr>
            <w:tcW w:w="25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8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8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22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w w:val="122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22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color w:val="auto"/>
                <w:w w:val="122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auto"/>
                <w:w w:val="108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i/>
                <w:color w:val="auto"/>
                <w:w w:val="108"/>
                <w:sz w:val="24"/>
                <w:szCs w:val="24"/>
              </w:rPr>
              <w:t>Всего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auto"/>
                <w:w w:val="108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bCs/>
                <w:i/>
                <w:color w:val="auto"/>
                <w:w w:val="108"/>
                <w:sz w:val="24"/>
                <w:szCs w:val="24"/>
              </w:rPr>
              <w:t>часов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747FCE" w:rsidRPr="00747FCE" w:rsidTr="002B0ACC">
        <w:trPr>
          <w:trHeight w:val="347"/>
        </w:trPr>
        <w:tc>
          <w:tcPr>
            <w:tcW w:w="10809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Cs/>
                <w:color w:val="auto"/>
                <w:w w:val="116"/>
                <w:sz w:val="24"/>
                <w:szCs w:val="24"/>
              </w:rPr>
              <w:t xml:space="preserve">Обязательная </w:t>
            </w:r>
            <w:r w:rsidRPr="00747FCE">
              <w:rPr>
                <w:rFonts w:ascii="Times New Roman" w:hAnsi="Times New Roman" w:cs="Times New Roman"/>
                <w:b/>
                <w:iCs/>
                <w:color w:val="auto"/>
                <w:w w:val="114"/>
                <w:sz w:val="24"/>
                <w:szCs w:val="24"/>
              </w:rPr>
              <w:t>часть</w:t>
            </w:r>
          </w:p>
        </w:tc>
      </w:tr>
      <w:tr w:rsidR="00747FCE" w:rsidRPr="00747FCE" w:rsidTr="002B0ACC">
        <w:trPr>
          <w:trHeight w:hRule="exact" w:val="313"/>
        </w:trPr>
        <w:tc>
          <w:tcPr>
            <w:tcW w:w="255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5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  <w:t>11</w:t>
            </w:r>
          </w:p>
        </w:tc>
      </w:tr>
      <w:tr w:rsidR="00747FCE" w:rsidRPr="00747FCE" w:rsidTr="002B0ACC">
        <w:trPr>
          <w:trHeight w:hRule="exact" w:val="668"/>
        </w:trPr>
        <w:tc>
          <w:tcPr>
            <w:tcW w:w="25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  <w:t>Литературное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w w:val="111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  <w:t>чтение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2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2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  <w:t>8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747FCE" w:rsidRPr="00747FCE" w:rsidTr="002B0ACC">
        <w:trPr>
          <w:trHeight w:hRule="exact" w:val="528"/>
        </w:trPr>
        <w:tc>
          <w:tcPr>
            <w:tcW w:w="255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  <w:t>6</w:t>
            </w:r>
          </w:p>
        </w:tc>
      </w:tr>
      <w:tr w:rsidR="00747FCE" w:rsidRPr="00747FCE" w:rsidTr="002B0ACC">
        <w:trPr>
          <w:trHeight w:hRule="exact" w:val="49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  <w:vAlign w:val="center"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Родной язык и литературное чтение на родном языке</w:t>
            </w:r>
          </w:p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  <w:t>-</w:t>
            </w:r>
          </w:p>
        </w:tc>
      </w:tr>
      <w:tr w:rsidR="00747FCE" w:rsidRPr="00747FCE" w:rsidTr="002B0ACC">
        <w:trPr>
          <w:trHeight w:hRule="exact" w:val="516"/>
        </w:trPr>
        <w:tc>
          <w:tcPr>
            <w:tcW w:w="2559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Литературное чтение на родном языке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31"/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0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05"/>
                <w:sz w:val="24"/>
                <w:szCs w:val="24"/>
              </w:rPr>
              <w:t>-</w:t>
            </w:r>
          </w:p>
        </w:tc>
      </w:tr>
      <w:tr w:rsidR="00747FCE" w:rsidRPr="00747FCE" w:rsidTr="002B0ACC">
        <w:trPr>
          <w:trHeight w:hRule="exact" w:val="414"/>
        </w:trPr>
        <w:tc>
          <w:tcPr>
            <w:tcW w:w="255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Математика и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информатика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Математика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w w:val="112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2"/>
                <w:sz w:val="24"/>
                <w:szCs w:val="24"/>
              </w:rPr>
              <w:t>информатика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13,5</w:t>
            </w:r>
          </w:p>
        </w:tc>
      </w:tr>
      <w:tr w:rsidR="00747FCE" w:rsidRPr="00747FCE" w:rsidTr="002B0ACC">
        <w:trPr>
          <w:trHeight w:hRule="exact" w:val="403"/>
        </w:trPr>
        <w:tc>
          <w:tcPr>
            <w:tcW w:w="25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w w:val="112"/>
                <w:sz w:val="24"/>
                <w:szCs w:val="24"/>
              </w:rPr>
              <w:t>Информатика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jc w:val="center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77"/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w w:val="105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747FCE" w:rsidRPr="00747FCE" w:rsidTr="002B0ACC">
        <w:trPr>
          <w:trHeight w:hRule="exact" w:val="1154"/>
        </w:trPr>
        <w:tc>
          <w:tcPr>
            <w:tcW w:w="2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347"/>
              <w:jc w:val="both"/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 xml:space="preserve">Обществознание </w:t>
            </w: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 </w:t>
            </w: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естествознание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34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(окружающий мир)</w:t>
            </w: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Окружающий мир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747FCE" w:rsidRPr="00747FCE" w:rsidTr="002B0ACC">
        <w:trPr>
          <w:trHeight w:hRule="exact" w:val="1159"/>
        </w:trPr>
        <w:tc>
          <w:tcPr>
            <w:tcW w:w="2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347"/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Основы религиозных культур и светской этики.</w:t>
            </w: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Основы религиозных культур и светской этики.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747FCE" w:rsidRPr="00747FCE" w:rsidTr="002B0ACC">
        <w:trPr>
          <w:trHeight w:hRule="exact" w:val="683"/>
        </w:trPr>
        <w:tc>
          <w:tcPr>
            <w:tcW w:w="2559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Искусство</w:t>
            </w: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47FCE" w:rsidRPr="00747FCE" w:rsidTr="002B0ACC">
        <w:trPr>
          <w:trHeight w:hRule="exact" w:val="580"/>
        </w:trPr>
        <w:tc>
          <w:tcPr>
            <w:tcW w:w="2559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47FCE" w:rsidRPr="00747FCE" w:rsidTr="002B0ACC">
        <w:trPr>
          <w:trHeight w:hRule="exact" w:val="705"/>
        </w:trPr>
        <w:tc>
          <w:tcPr>
            <w:tcW w:w="2559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/>
              <w:rPr>
                <w:rFonts w:ascii="Times New Roman" w:hAnsi="Times New Roman" w:cs="Times New Roman"/>
                <w:b/>
                <w:color w:val="auto"/>
                <w:w w:val="111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1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47FCE" w:rsidRPr="00747FCE" w:rsidTr="002B0ACC">
        <w:trPr>
          <w:trHeight w:hRule="exact" w:val="713"/>
        </w:trPr>
        <w:tc>
          <w:tcPr>
            <w:tcW w:w="255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97"/>
              <w:rPr>
                <w:rFonts w:ascii="Times New Roman" w:hAnsi="Times New Roman" w:cs="Times New Roman"/>
                <w:b/>
                <w:color w:val="auto"/>
                <w:w w:val="108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4"/>
                <w:sz w:val="24"/>
                <w:szCs w:val="24"/>
              </w:rPr>
              <w:t xml:space="preserve">Физическая </w:t>
            </w:r>
            <w:r w:rsidRPr="00747FCE">
              <w:rPr>
                <w:rFonts w:ascii="Times New Roman" w:hAnsi="Times New Roman" w:cs="Times New Roman"/>
                <w:b/>
                <w:color w:val="auto"/>
                <w:w w:val="108"/>
                <w:sz w:val="24"/>
                <w:szCs w:val="24"/>
              </w:rPr>
              <w:t>культура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Региональный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компонент и ком-понентобразова-тельногоучреждения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797"/>
              <w:rPr>
                <w:rFonts w:ascii="Times New Roman" w:hAnsi="Times New Roman" w:cs="Times New Roman"/>
                <w:b/>
                <w:color w:val="auto"/>
                <w:w w:val="108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797"/>
              <w:rPr>
                <w:rFonts w:ascii="Times New Roman" w:hAnsi="Times New Roman" w:cs="Times New Roman"/>
                <w:b/>
                <w:color w:val="auto"/>
                <w:w w:val="108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79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Физическая культура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</w:tr>
      <w:tr w:rsidR="00747FCE" w:rsidRPr="00747FCE" w:rsidTr="002B0ACC">
        <w:trPr>
          <w:trHeight w:hRule="exact" w:val="466"/>
        </w:trPr>
        <w:tc>
          <w:tcPr>
            <w:tcW w:w="511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</w:tcPr>
          <w:p w:rsidR="00747FCE" w:rsidRPr="00747FCE" w:rsidRDefault="00747FCE" w:rsidP="00747F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18,5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72,5</w:t>
            </w:r>
          </w:p>
        </w:tc>
      </w:tr>
      <w:tr w:rsidR="00747FCE" w:rsidRPr="00747FCE" w:rsidTr="002B0ACC">
        <w:trPr>
          <w:trHeight w:val="466"/>
        </w:trPr>
        <w:tc>
          <w:tcPr>
            <w:tcW w:w="10809" w:type="dxa"/>
            <w:gridSpan w:val="7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747FCE" w:rsidRPr="00747FCE" w:rsidTr="002B0ACC">
        <w:trPr>
          <w:trHeight w:val="438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7,5</w:t>
            </w:r>
          </w:p>
        </w:tc>
      </w:tr>
      <w:tr w:rsidR="00747FCE" w:rsidRPr="00747FCE" w:rsidTr="002B0ACC">
        <w:trPr>
          <w:trHeight w:hRule="exact" w:val="688"/>
        </w:trPr>
        <w:tc>
          <w:tcPr>
            <w:tcW w:w="2559" w:type="dxa"/>
            <w:vMerge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747FCE" w:rsidRPr="00747FCE" w:rsidTr="002B0ACC">
        <w:trPr>
          <w:trHeight w:val="453"/>
        </w:trPr>
        <w:tc>
          <w:tcPr>
            <w:tcW w:w="2559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Математика и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информатика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auto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63435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nil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747FCE" w:rsidRPr="00747FCE" w:rsidTr="002B0ACC">
        <w:trPr>
          <w:trHeight w:hRule="exact" w:val="56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17,5</w:t>
            </w:r>
          </w:p>
        </w:tc>
      </w:tr>
      <w:tr w:rsidR="00747FCE" w:rsidRPr="00747FCE" w:rsidTr="002B0ACC">
        <w:trPr>
          <w:trHeight w:hRule="exact" w:val="802"/>
        </w:trPr>
        <w:tc>
          <w:tcPr>
            <w:tcW w:w="5115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535"/>
              <w:jc w:val="center"/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2"/>
                <w:sz w:val="24"/>
                <w:szCs w:val="24"/>
              </w:rPr>
              <w:t>ИТОГО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" w:right="53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w w:val="111"/>
                <w:sz w:val="24"/>
                <w:szCs w:val="24"/>
              </w:rPr>
              <w:t xml:space="preserve"> (5-ти дневная неделя)</w:t>
            </w:r>
          </w:p>
        </w:tc>
        <w:tc>
          <w:tcPr>
            <w:tcW w:w="993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</w:tcPr>
          <w:p w:rsidR="00747FCE" w:rsidRPr="00747FCE" w:rsidRDefault="00747FCE" w:rsidP="00747FCE">
            <w:pPr>
              <w:spacing w:after="20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23</w:t>
            </w:r>
          </w:p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6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1" w:type="dxa"/>
            <w:tcBorders>
              <w:top w:val="single" w:sz="4" w:space="0" w:color="363435"/>
              <w:left w:val="single" w:sz="4" w:space="0" w:color="auto"/>
              <w:bottom w:val="single" w:sz="4" w:space="0" w:color="363435"/>
              <w:right w:val="single" w:sz="4" w:space="0" w:color="auto"/>
            </w:tcBorders>
            <w:shd w:val="clear" w:color="auto" w:fill="FDFDFD"/>
            <w:hideMark/>
          </w:tcPr>
          <w:p w:rsidR="00747FCE" w:rsidRPr="00747FCE" w:rsidRDefault="00747FCE" w:rsidP="00747F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47FC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</w:tbl>
    <w:p w:rsidR="00747FCE" w:rsidRPr="00747FCE" w:rsidRDefault="00747FCE" w:rsidP="00747FCE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47FCE" w:rsidRPr="00747FCE" w:rsidRDefault="00747FCE" w:rsidP="00747FC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7FCE" w:rsidRPr="00747FCE" w:rsidRDefault="00747FCE" w:rsidP="00747FC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47FCE">
        <w:rPr>
          <w:rFonts w:ascii="Times New Roman" w:hAnsi="Times New Roman" w:cs="Times New Roman"/>
          <w:color w:val="auto"/>
          <w:sz w:val="28"/>
          <w:szCs w:val="28"/>
        </w:rPr>
        <w:t>Заместитель директора                      В.В. Голышкина</w:t>
      </w: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Pr="00E81518" w:rsidRDefault="00D66836" w:rsidP="00E81518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6836" w:rsidRDefault="00D66836" w:rsidP="00BA3C81">
      <w:pPr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sectPr w:rsidR="00D66836" w:rsidSect="00747FC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47" w:rsidRDefault="007D4847" w:rsidP="00747FCE">
      <w:pPr>
        <w:spacing w:line="240" w:lineRule="auto"/>
      </w:pPr>
      <w:r>
        <w:separator/>
      </w:r>
    </w:p>
  </w:endnote>
  <w:endnote w:type="continuationSeparator" w:id="0">
    <w:p w:rsidR="007D4847" w:rsidRDefault="007D4847" w:rsidP="0074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47" w:rsidRDefault="007D4847" w:rsidP="00747FCE">
      <w:pPr>
        <w:spacing w:line="240" w:lineRule="auto"/>
      </w:pPr>
      <w:r>
        <w:separator/>
      </w:r>
    </w:p>
  </w:footnote>
  <w:footnote w:type="continuationSeparator" w:id="0">
    <w:p w:rsidR="007D4847" w:rsidRDefault="007D4847" w:rsidP="00747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C75"/>
    <w:multiLevelType w:val="hybridMultilevel"/>
    <w:tmpl w:val="D3E82458"/>
    <w:lvl w:ilvl="0" w:tplc="A11E751E">
      <w:start w:val="1"/>
      <w:numFmt w:val="bullet"/>
      <w:lvlText w:val="с"/>
      <w:lvlJc w:val="left"/>
      <w:pPr>
        <w:ind w:left="0" w:firstLine="0"/>
      </w:pPr>
    </w:lvl>
    <w:lvl w:ilvl="1" w:tplc="92509DDA">
      <w:start w:val="1"/>
      <w:numFmt w:val="bullet"/>
      <w:lvlText w:val="-"/>
      <w:lvlJc w:val="left"/>
      <w:pPr>
        <w:ind w:left="0" w:firstLine="0"/>
      </w:pPr>
    </w:lvl>
    <w:lvl w:ilvl="2" w:tplc="59B26C9C">
      <w:numFmt w:val="decimal"/>
      <w:lvlText w:val=""/>
      <w:lvlJc w:val="left"/>
      <w:pPr>
        <w:ind w:left="0" w:firstLine="0"/>
      </w:pPr>
    </w:lvl>
    <w:lvl w:ilvl="3" w:tplc="FF68CCF6">
      <w:numFmt w:val="decimal"/>
      <w:lvlText w:val=""/>
      <w:lvlJc w:val="left"/>
      <w:pPr>
        <w:ind w:left="0" w:firstLine="0"/>
      </w:pPr>
    </w:lvl>
    <w:lvl w:ilvl="4" w:tplc="B680DA0C">
      <w:numFmt w:val="decimal"/>
      <w:lvlText w:val=""/>
      <w:lvlJc w:val="left"/>
      <w:pPr>
        <w:ind w:left="0" w:firstLine="0"/>
      </w:pPr>
    </w:lvl>
    <w:lvl w:ilvl="5" w:tplc="8472827C">
      <w:numFmt w:val="decimal"/>
      <w:lvlText w:val=""/>
      <w:lvlJc w:val="left"/>
      <w:pPr>
        <w:ind w:left="0" w:firstLine="0"/>
      </w:pPr>
    </w:lvl>
    <w:lvl w:ilvl="6" w:tplc="3472815E">
      <w:numFmt w:val="decimal"/>
      <w:lvlText w:val=""/>
      <w:lvlJc w:val="left"/>
      <w:pPr>
        <w:ind w:left="0" w:firstLine="0"/>
      </w:pPr>
    </w:lvl>
    <w:lvl w:ilvl="7" w:tplc="73BA378A">
      <w:numFmt w:val="decimal"/>
      <w:lvlText w:val=""/>
      <w:lvlJc w:val="left"/>
      <w:pPr>
        <w:ind w:left="0" w:firstLine="0"/>
      </w:pPr>
    </w:lvl>
    <w:lvl w:ilvl="8" w:tplc="1B1A0E30">
      <w:numFmt w:val="decimal"/>
      <w:lvlText w:val=""/>
      <w:lvlJc w:val="left"/>
      <w:pPr>
        <w:ind w:left="0" w:firstLine="0"/>
      </w:pPr>
    </w:lvl>
  </w:abstractNum>
  <w:abstractNum w:abstractNumId="1">
    <w:nsid w:val="000064A0"/>
    <w:multiLevelType w:val="hybridMultilevel"/>
    <w:tmpl w:val="4E94DA7E"/>
    <w:lvl w:ilvl="0" w:tplc="A4E692E0">
      <w:start w:val="1"/>
      <w:numFmt w:val="bullet"/>
      <w:lvlText w:val="\endash "/>
      <w:lvlJc w:val="left"/>
      <w:pPr>
        <w:ind w:left="0" w:firstLine="0"/>
      </w:pPr>
    </w:lvl>
    <w:lvl w:ilvl="1" w:tplc="250C895E">
      <w:start w:val="1"/>
      <w:numFmt w:val="bullet"/>
      <w:lvlText w:val="-"/>
      <w:lvlJc w:val="left"/>
      <w:pPr>
        <w:ind w:left="0" w:firstLine="0"/>
      </w:pPr>
    </w:lvl>
    <w:lvl w:ilvl="2" w:tplc="4C908052">
      <w:numFmt w:val="decimal"/>
      <w:lvlText w:val=""/>
      <w:lvlJc w:val="left"/>
      <w:pPr>
        <w:ind w:left="0" w:firstLine="0"/>
      </w:pPr>
    </w:lvl>
    <w:lvl w:ilvl="3" w:tplc="31A610E6">
      <w:numFmt w:val="decimal"/>
      <w:lvlText w:val=""/>
      <w:lvlJc w:val="left"/>
      <w:pPr>
        <w:ind w:left="0" w:firstLine="0"/>
      </w:pPr>
    </w:lvl>
    <w:lvl w:ilvl="4" w:tplc="BEE26126">
      <w:numFmt w:val="decimal"/>
      <w:lvlText w:val=""/>
      <w:lvlJc w:val="left"/>
      <w:pPr>
        <w:ind w:left="0" w:firstLine="0"/>
      </w:pPr>
    </w:lvl>
    <w:lvl w:ilvl="5" w:tplc="4FA27416">
      <w:numFmt w:val="decimal"/>
      <w:lvlText w:val=""/>
      <w:lvlJc w:val="left"/>
      <w:pPr>
        <w:ind w:left="0" w:firstLine="0"/>
      </w:pPr>
    </w:lvl>
    <w:lvl w:ilvl="6" w:tplc="04F8135E">
      <w:numFmt w:val="decimal"/>
      <w:lvlText w:val=""/>
      <w:lvlJc w:val="left"/>
      <w:pPr>
        <w:ind w:left="0" w:firstLine="0"/>
      </w:pPr>
    </w:lvl>
    <w:lvl w:ilvl="7" w:tplc="395CE0CE">
      <w:numFmt w:val="decimal"/>
      <w:lvlText w:val=""/>
      <w:lvlJc w:val="left"/>
      <w:pPr>
        <w:ind w:left="0" w:firstLine="0"/>
      </w:pPr>
    </w:lvl>
    <w:lvl w:ilvl="8" w:tplc="C99031DE">
      <w:numFmt w:val="decimal"/>
      <w:lvlText w:val=""/>
      <w:lvlJc w:val="left"/>
      <w:pPr>
        <w:ind w:left="0" w:firstLine="0"/>
      </w:pPr>
    </w:lvl>
  </w:abstractNum>
  <w:abstractNum w:abstractNumId="2">
    <w:nsid w:val="27837B81"/>
    <w:multiLevelType w:val="hybridMultilevel"/>
    <w:tmpl w:val="CC6A8D0E"/>
    <w:lvl w:ilvl="0" w:tplc="0186CB40">
      <w:start w:val="1"/>
      <w:numFmt w:val="decimal"/>
      <w:lvlText w:val="%1."/>
      <w:lvlJc w:val="left"/>
      <w:pPr>
        <w:ind w:left="720" w:hanging="360"/>
      </w:pPr>
      <w:rPr>
        <w:b/>
        <w:w w:val="1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1881"/>
    <w:multiLevelType w:val="hybridMultilevel"/>
    <w:tmpl w:val="9E2A422C"/>
    <w:lvl w:ilvl="0" w:tplc="E5FEE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083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00A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F81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4FF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E81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F0DD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4AD3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609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0"/>
    <w:rsid w:val="000E4BE0"/>
    <w:rsid w:val="0013085D"/>
    <w:rsid w:val="001361C4"/>
    <w:rsid w:val="0014663D"/>
    <w:rsid w:val="002E3FAA"/>
    <w:rsid w:val="00377B68"/>
    <w:rsid w:val="00395DAB"/>
    <w:rsid w:val="00426849"/>
    <w:rsid w:val="00457809"/>
    <w:rsid w:val="006D2A6A"/>
    <w:rsid w:val="006E6811"/>
    <w:rsid w:val="006F2C74"/>
    <w:rsid w:val="0070572D"/>
    <w:rsid w:val="00747FCE"/>
    <w:rsid w:val="00780398"/>
    <w:rsid w:val="007D4847"/>
    <w:rsid w:val="009933CD"/>
    <w:rsid w:val="00A541ED"/>
    <w:rsid w:val="00AC13F3"/>
    <w:rsid w:val="00B04502"/>
    <w:rsid w:val="00BA3C81"/>
    <w:rsid w:val="00D66836"/>
    <w:rsid w:val="00DE6940"/>
    <w:rsid w:val="00E33422"/>
    <w:rsid w:val="00E81518"/>
    <w:rsid w:val="00F5246F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7362-5A8A-45D7-801C-B7A83D8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E0"/>
    <w:pPr>
      <w:spacing w:after="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0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33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7F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FCE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47FC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FCE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189B-5B9D-437D-9D43-57810E84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User</cp:lastModifiedBy>
  <cp:revision>25</cp:revision>
  <cp:lastPrinted>2017-08-28T10:16:00Z</cp:lastPrinted>
  <dcterms:created xsi:type="dcterms:W3CDTF">2017-08-16T11:06:00Z</dcterms:created>
  <dcterms:modified xsi:type="dcterms:W3CDTF">2018-10-22T06:24:00Z</dcterms:modified>
</cp:coreProperties>
</file>