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4D" w:rsidRDefault="0054674D" w:rsidP="0054674D"/>
    <w:p w:rsidR="0054674D" w:rsidRDefault="0054674D" w:rsidP="0054674D">
      <w:r>
        <w:t xml:space="preserve">               </w:t>
      </w:r>
    </w:p>
    <w:tbl>
      <w:tblPr>
        <w:tblpPr w:leftFromText="180" w:rightFromText="180" w:bottomFromText="200" w:vertAnchor="page" w:horzAnchor="margin" w:tblpXSpec="center" w:tblpY="1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54674D" w:rsidRPr="00C0211C" w:rsidTr="001345C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4674D" w:rsidRPr="00C0211C" w:rsidRDefault="0054674D" w:rsidP="005467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gramEnd"/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 заседании педагогического совета школы</w:t>
            </w:r>
          </w:p>
          <w:p w:rsidR="0054674D" w:rsidRPr="00C0211C" w:rsidRDefault="0054674D" w:rsidP="005467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от </w:t>
            </w:r>
            <w:r w:rsidRPr="001C626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30.08.2018 г.</w:t>
            </w:r>
            <w:r w:rsidRPr="001C626A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Pr="001C626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 xml:space="preserve">1 </w:t>
            </w:r>
            <w:r w:rsidRPr="001C626A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             </w:t>
            </w:r>
          </w:p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>УТВЕРЖДЕНО</w:t>
            </w:r>
          </w:p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>Самовец</w:t>
            </w:r>
            <w:proofErr w:type="spellEnd"/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proofErr w:type="spellStart"/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>Грязинского</w:t>
            </w:r>
            <w:proofErr w:type="spellEnd"/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            Липецкой области</w:t>
            </w:r>
          </w:p>
          <w:p w:rsidR="0054674D" w:rsidRPr="00C0211C" w:rsidRDefault="0054674D" w:rsidP="005467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_____________Д.Ю </w:t>
            </w:r>
            <w:proofErr w:type="spellStart"/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>Федерякин</w:t>
            </w:r>
            <w:proofErr w:type="spellEnd"/>
          </w:p>
          <w:p w:rsidR="0054674D" w:rsidRPr="00C0211C" w:rsidRDefault="0054674D" w:rsidP="005467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211C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Приказ от </w:t>
            </w:r>
            <w:r w:rsidRPr="001C626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31.08.2018 г.</w:t>
            </w:r>
            <w:r w:rsidRPr="001C626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1C626A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105</w:t>
            </w:r>
            <w:r w:rsidRPr="001C62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54674D" w:rsidRPr="00C0211C" w:rsidRDefault="0054674D" w:rsidP="0054674D">
      <w:pPr>
        <w:shd w:val="clear" w:color="auto" w:fill="FFFFFF"/>
        <w:tabs>
          <w:tab w:val="left" w:pos="3706"/>
        </w:tabs>
        <w:spacing w:before="240" w:after="240"/>
        <w:rPr>
          <w:rFonts w:ascii="Times New Roman" w:hAnsi="Times New Roman"/>
          <w:b/>
          <w:sz w:val="52"/>
          <w:szCs w:val="52"/>
        </w:rPr>
      </w:pPr>
      <w:r w:rsidRPr="00C0211C">
        <w:rPr>
          <w:rFonts w:ascii="Times New Roman" w:hAnsi="Times New Roman"/>
          <w:b/>
          <w:sz w:val="52"/>
          <w:szCs w:val="52"/>
        </w:rPr>
        <w:t xml:space="preserve">  </w:t>
      </w:r>
      <w:r>
        <w:rPr>
          <w:rFonts w:ascii="Times New Roman" w:hAnsi="Times New Roman"/>
          <w:b/>
          <w:sz w:val="52"/>
          <w:szCs w:val="52"/>
        </w:rPr>
        <w:t xml:space="preserve">                    </w:t>
      </w:r>
      <w:r w:rsidRPr="00C0211C">
        <w:rPr>
          <w:rFonts w:ascii="Times New Roman" w:hAnsi="Times New Roman"/>
          <w:b/>
          <w:sz w:val="52"/>
          <w:szCs w:val="52"/>
        </w:rPr>
        <w:t>Учебный план</w:t>
      </w:r>
    </w:p>
    <w:p w:rsidR="0054674D" w:rsidRPr="00C0211C" w:rsidRDefault="0054674D" w:rsidP="0054674D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/>
          <w:b/>
          <w:sz w:val="48"/>
          <w:szCs w:val="48"/>
        </w:rPr>
      </w:pPr>
      <w:r w:rsidRPr="00C0211C">
        <w:rPr>
          <w:rFonts w:ascii="Times New Roman" w:hAnsi="Times New Roman"/>
          <w:b/>
          <w:sz w:val="48"/>
          <w:szCs w:val="48"/>
        </w:rPr>
        <w:t xml:space="preserve">МБОУ СОШ </w:t>
      </w:r>
    </w:p>
    <w:p w:rsidR="0054674D" w:rsidRPr="00C0211C" w:rsidRDefault="0054674D" w:rsidP="0054674D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/>
          <w:b/>
          <w:sz w:val="52"/>
          <w:szCs w:val="52"/>
        </w:rPr>
      </w:pPr>
      <w:r w:rsidRPr="00C0211C">
        <w:rPr>
          <w:rFonts w:ascii="Times New Roman" w:hAnsi="Times New Roman"/>
          <w:b/>
          <w:sz w:val="52"/>
          <w:szCs w:val="52"/>
        </w:rPr>
        <w:t xml:space="preserve">с. Большой </w:t>
      </w:r>
      <w:proofErr w:type="spellStart"/>
      <w:r w:rsidRPr="00C0211C">
        <w:rPr>
          <w:rFonts w:ascii="Times New Roman" w:hAnsi="Times New Roman"/>
          <w:b/>
          <w:sz w:val="52"/>
          <w:szCs w:val="52"/>
        </w:rPr>
        <w:t>Самовец</w:t>
      </w:r>
      <w:proofErr w:type="spellEnd"/>
      <w:r w:rsidRPr="00C0211C">
        <w:rPr>
          <w:rFonts w:ascii="Times New Roman" w:hAnsi="Times New Roman"/>
          <w:b/>
          <w:sz w:val="52"/>
          <w:szCs w:val="52"/>
        </w:rPr>
        <w:t xml:space="preserve"> </w:t>
      </w:r>
    </w:p>
    <w:p w:rsidR="0054674D" w:rsidRPr="00C0211C" w:rsidRDefault="0054674D" w:rsidP="0054674D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 w:rsidRPr="00C0211C">
        <w:rPr>
          <w:rFonts w:ascii="Times New Roman" w:hAnsi="Times New Roman"/>
          <w:b/>
          <w:sz w:val="48"/>
          <w:szCs w:val="48"/>
        </w:rPr>
        <w:t>Грязинского</w:t>
      </w:r>
      <w:proofErr w:type="spellEnd"/>
      <w:r w:rsidRPr="00C0211C">
        <w:rPr>
          <w:rFonts w:ascii="Times New Roman" w:hAnsi="Times New Roman"/>
          <w:b/>
          <w:sz w:val="48"/>
          <w:szCs w:val="48"/>
        </w:rPr>
        <w:t xml:space="preserve"> муниципального района</w:t>
      </w:r>
    </w:p>
    <w:p w:rsidR="0054674D" w:rsidRPr="00C0211C" w:rsidRDefault="0054674D" w:rsidP="0054674D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/>
          <w:b/>
          <w:sz w:val="48"/>
          <w:szCs w:val="48"/>
        </w:rPr>
      </w:pPr>
      <w:r w:rsidRPr="00C0211C">
        <w:rPr>
          <w:rFonts w:ascii="Times New Roman" w:hAnsi="Times New Roman"/>
          <w:b/>
          <w:sz w:val="48"/>
          <w:szCs w:val="48"/>
        </w:rPr>
        <w:t>Липецкой области</w:t>
      </w:r>
    </w:p>
    <w:p w:rsidR="0054674D" w:rsidRPr="00C0211C" w:rsidRDefault="0054674D" w:rsidP="0054674D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Times New Roman" w:hAnsi="Times New Roman"/>
          <w:b/>
          <w:i/>
          <w:sz w:val="48"/>
          <w:szCs w:val="48"/>
        </w:rPr>
      </w:pPr>
      <w:proofErr w:type="gramStart"/>
      <w:r w:rsidRPr="00C0211C">
        <w:rPr>
          <w:rFonts w:ascii="Times New Roman" w:hAnsi="Times New Roman"/>
          <w:b/>
          <w:sz w:val="48"/>
          <w:szCs w:val="48"/>
        </w:rPr>
        <w:t>на</w:t>
      </w:r>
      <w:proofErr w:type="gramEnd"/>
      <w:r w:rsidRPr="00C0211C">
        <w:rPr>
          <w:rFonts w:ascii="Times New Roman" w:hAnsi="Times New Roman"/>
          <w:b/>
          <w:sz w:val="48"/>
          <w:szCs w:val="48"/>
        </w:rPr>
        <w:t xml:space="preserve"> 2018-2019 учебный год</w:t>
      </w:r>
    </w:p>
    <w:p w:rsidR="0054674D" w:rsidRPr="00C0211C" w:rsidRDefault="0054674D" w:rsidP="0054674D">
      <w:pPr>
        <w:spacing w:before="240" w:after="240"/>
        <w:jc w:val="center"/>
        <w:rPr>
          <w:rFonts w:ascii="Times New Roman" w:hAnsi="Times New Roman"/>
          <w:sz w:val="52"/>
          <w:szCs w:val="52"/>
        </w:rPr>
      </w:pPr>
    </w:p>
    <w:p w:rsidR="0054674D" w:rsidRPr="00C0211C" w:rsidRDefault="0054674D" w:rsidP="0054674D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48"/>
          <w:szCs w:val="48"/>
        </w:rPr>
      </w:pPr>
      <w:r w:rsidRPr="00C0211C">
        <w:rPr>
          <w:rFonts w:ascii="Times New Roman" w:hAnsi="Times New Roman"/>
          <w:b/>
          <w:i/>
          <w:sz w:val="52"/>
          <w:szCs w:val="52"/>
        </w:rPr>
        <w:t xml:space="preserve">  </w:t>
      </w:r>
      <w:r>
        <w:rPr>
          <w:rFonts w:ascii="Times New Roman" w:hAnsi="Times New Roman"/>
          <w:b/>
          <w:i/>
          <w:sz w:val="48"/>
          <w:szCs w:val="48"/>
        </w:rPr>
        <w:t>Среднее</w:t>
      </w:r>
      <w:r w:rsidRPr="00C0211C">
        <w:rPr>
          <w:rFonts w:ascii="Times New Roman" w:hAnsi="Times New Roman"/>
          <w:b/>
          <w:i/>
          <w:sz w:val="48"/>
          <w:szCs w:val="48"/>
        </w:rPr>
        <w:t xml:space="preserve"> общее образование</w:t>
      </w:r>
    </w:p>
    <w:p w:rsidR="0054674D" w:rsidRPr="00C0211C" w:rsidRDefault="0054674D" w:rsidP="0054674D">
      <w:pPr>
        <w:shd w:val="clear" w:color="auto" w:fill="FFFFFF"/>
        <w:tabs>
          <w:tab w:val="left" w:pos="370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(11</w:t>
      </w:r>
      <w:r w:rsidRPr="00C0211C">
        <w:rPr>
          <w:rFonts w:ascii="Times New Roman" w:hAnsi="Times New Roman"/>
          <w:sz w:val="32"/>
          <w:szCs w:val="32"/>
        </w:rPr>
        <w:t xml:space="preserve"> класс – ФК ГОС)</w:t>
      </w:r>
    </w:p>
    <w:p w:rsidR="0054674D" w:rsidRPr="00C0211C" w:rsidRDefault="0054674D" w:rsidP="0054674D">
      <w:pPr>
        <w:shd w:val="clear" w:color="auto" w:fill="FFFFFF"/>
        <w:tabs>
          <w:tab w:val="left" w:pos="3706"/>
        </w:tabs>
        <w:jc w:val="center"/>
        <w:rPr>
          <w:rFonts w:ascii="Times New Roman" w:hAnsi="Times New Roman"/>
          <w:b/>
          <w:sz w:val="52"/>
          <w:szCs w:val="52"/>
        </w:rPr>
      </w:pPr>
    </w:p>
    <w:p w:rsidR="0054674D" w:rsidRDefault="0054674D" w:rsidP="0054674D">
      <w:pPr>
        <w:shd w:val="clear" w:color="auto" w:fill="FFFFFF"/>
        <w:tabs>
          <w:tab w:val="left" w:pos="3706"/>
        </w:tabs>
        <w:jc w:val="center"/>
        <w:rPr>
          <w:b/>
          <w:sz w:val="32"/>
          <w:szCs w:val="32"/>
        </w:rPr>
      </w:pPr>
    </w:p>
    <w:p w:rsidR="0054674D" w:rsidRDefault="0054674D" w:rsidP="0054674D">
      <w:pPr>
        <w:shd w:val="clear" w:color="auto" w:fill="FFFFFF"/>
        <w:tabs>
          <w:tab w:val="left" w:pos="3706"/>
        </w:tabs>
        <w:jc w:val="center"/>
        <w:rPr>
          <w:b/>
          <w:sz w:val="32"/>
          <w:szCs w:val="32"/>
        </w:rPr>
      </w:pPr>
    </w:p>
    <w:p w:rsidR="0054674D" w:rsidRDefault="0054674D">
      <w:pPr>
        <w:spacing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4674D" w:rsidRDefault="0054674D" w:rsidP="0054674D">
      <w:pPr>
        <w:shd w:val="clear" w:color="auto" w:fill="FFFFFF"/>
        <w:tabs>
          <w:tab w:val="left" w:pos="3706"/>
        </w:tabs>
        <w:jc w:val="center"/>
        <w:rPr>
          <w:b/>
          <w:sz w:val="32"/>
          <w:szCs w:val="32"/>
        </w:rPr>
      </w:pPr>
    </w:p>
    <w:p w:rsidR="000926AD" w:rsidRDefault="000926AD" w:rsidP="000926AD">
      <w:pPr>
        <w:shd w:val="clear" w:color="auto" w:fill="FFFFFF"/>
        <w:spacing w:before="29" w:after="29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0926AD" w:rsidRDefault="000926AD" w:rsidP="000926AD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к учебному плану МБОУ СОШ с. Большой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Самовец</w:t>
      </w:r>
      <w:proofErr w:type="spellEnd"/>
    </w:p>
    <w:p w:rsidR="000926AD" w:rsidRDefault="000926AD" w:rsidP="000926AD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Грязинского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муниципального района Липецкой области</w:t>
      </w:r>
    </w:p>
    <w:p w:rsidR="000926AD" w:rsidRDefault="00711BBB" w:rsidP="000926AD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на 2018-2019 </w:t>
      </w:r>
      <w:r w:rsidR="000926AD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учебный год.</w:t>
      </w:r>
    </w:p>
    <w:p w:rsidR="000926AD" w:rsidRDefault="000926AD" w:rsidP="000926AD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Среднее общее 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МБОУ СОШ с. Большой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 в соответствии с Федеральным законом от 29 декабря 2012 года №273-ФЗ «Об образовании в РФ» и приказами Министерства образования и науки Российской Федерации: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31.03.2014 г.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926AD" w:rsidRDefault="000926AD" w:rsidP="000926AD">
      <w:pPr>
        <w:pStyle w:val="ConsPlusNormal"/>
      </w:pPr>
      <w:r>
        <w:rPr>
          <w:color w:val="000000"/>
          <w:szCs w:val="28"/>
        </w:rPr>
        <w:sym w:font="Times New Roman" w:char="F0B7"/>
      </w:r>
      <w:r>
        <w:rPr>
          <w:color w:val="000000"/>
          <w:szCs w:val="28"/>
        </w:rPr>
        <w:t xml:space="preserve"> с постановлением Главного государственного санитарного врача РФ от 29.12.2010 №189 «Санитарно-эпидемиологические требования к условиям и организации обучения в общеобразовательных учреждениях» (</w:t>
      </w:r>
      <w:r>
        <w:t xml:space="preserve">в ред. </w:t>
      </w:r>
      <w:hyperlink r:id="rId4" w:history="1">
        <w:r>
          <w:rPr>
            <w:rStyle w:val="a3"/>
          </w:rPr>
          <w:t>Изменений N 1</w:t>
        </w:r>
      </w:hyperlink>
      <w:r>
        <w:t xml:space="preserve">, утв. Постановлением Главного государственного санитарного врача РФ от 29.06.2011 N 85, </w:t>
      </w:r>
      <w:hyperlink r:id="rId5" w:history="1">
        <w:r>
          <w:rPr>
            <w:rStyle w:val="a3"/>
          </w:rPr>
          <w:t>Изменений N 2</w:t>
        </w:r>
      </w:hyperlink>
      <w:r>
        <w:t xml:space="preserve">, утв. Постановлением Главного государственного санитарного врача РФ от 25.12.2013 N 72, </w:t>
      </w:r>
      <w:hyperlink r:id="rId6" w:history="1">
        <w:r>
          <w:rPr>
            <w:rStyle w:val="a3"/>
          </w:rPr>
          <w:t>Изменений N 3</w:t>
        </w:r>
      </w:hyperlink>
      <w:r>
        <w:t>, утв. Постановлением Главного государственного санитарного врача РФ от 24.11.2015 N 81)</w:t>
      </w:r>
      <w:r>
        <w:rPr>
          <w:color w:val="000000"/>
          <w:szCs w:val="28"/>
        </w:rPr>
        <w:t xml:space="preserve">.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при формировании учебного плана для учащихся 11-го класса, осваивающих образовательную программу среднего общего образования в соответствии с ФК ГОС, учтены: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приказ Управления образования и науки Липецкой области от</w:t>
      </w:r>
      <w:r w:rsidR="0071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03.05.2018 г. </w:t>
      </w:r>
      <w:r w:rsidR="00711BBB" w:rsidRPr="00711BBB">
        <w:rPr>
          <w:rFonts w:ascii="Times New Roman" w:hAnsi="Times New Roman"/>
          <w:sz w:val="26"/>
          <w:szCs w:val="26"/>
        </w:rPr>
        <w:t>№540 «О базисных учебных планах для общеобразовательных учреждений Липецкой области, реализующих программы основного и среднего общего образования на 2018-2019</w:t>
      </w:r>
      <w:r w:rsidR="00711BBB">
        <w:rPr>
          <w:rFonts w:ascii="Times New Roman" w:hAnsi="Times New Roman"/>
          <w:sz w:val="26"/>
          <w:szCs w:val="26"/>
        </w:rPr>
        <w:t xml:space="preserve"> учебный год»</w:t>
      </w:r>
      <w:r w:rsidRPr="0071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Times New Roman" w:char="F0B7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материально-технические и кадровые ресурсы школы, обеспечивающие реализацию учебного плана, а также познавательные интересы, интеллектуальные возможности учащихся, пожелания и запросы родителей, выявленные в ходе изучения социального заказа.  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является нормативной основой для составления расписания учебных занятий для учащихся и тарификации педагогического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состава МБОУ СОШ с. Большой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Обучение 11-го класса организовано в первую смену.   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Продолжительн</w:t>
      </w:r>
      <w:r w:rsidR="0071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ость учебного года составляет 35 учебных недель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1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чётом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итоговой аттестации. Продолжительность учебной недели: шесть рабочих дней.  </w:t>
      </w:r>
    </w:p>
    <w:p w:rsidR="000926AD" w:rsidRDefault="000926AD" w:rsidP="000926AD">
      <w:pPr>
        <w:spacing w:after="20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школы обеспечивает соблюдение санитарных норм предельно допустимой учебной нагрузки при 6-дневной учебной неделе в 11 классе – 37 часов.</w:t>
      </w:r>
    </w:p>
    <w:p w:rsidR="000926AD" w:rsidRDefault="000926AD" w:rsidP="000926AD">
      <w:pPr>
        <w:shd w:val="clear" w:color="auto" w:fill="FFFFFF"/>
        <w:spacing w:before="29" w:after="29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составлении учебного плана МБОУ СОШ с.  Большой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сохранены основные принципы преемственности и непрерывности, определяющие логику построения учебных программ с учетом возрастающей сложности учебного материала, учтены возрастные особенности обучающихся.</w:t>
      </w:r>
    </w:p>
    <w:p w:rsidR="000926AD" w:rsidRDefault="000926AD" w:rsidP="000926AD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Учебный год оканчивается промежуточной аттестацией, которая</w:t>
      </w:r>
      <w:r>
        <w:rPr>
          <w:rFonts w:ascii="Times New Roman" w:eastAsia="Times New Roman" w:hAnsi="Times New Roman"/>
          <w:sz w:val="28"/>
          <w:szCs w:val="28"/>
        </w:rPr>
        <w:t xml:space="preserve"> проводится с целью определения уровня освоения основной образовательной программы среднего общего образования, и является основанием допуска к государственной итоговой аттестации.</w:t>
      </w:r>
    </w:p>
    <w:p w:rsidR="000926AD" w:rsidRDefault="000926AD" w:rsidP="000926AD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Промежуточная аттестация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обучающихся МБОУ СОШ с Большой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годовая оценка успеваемости, выставленная  по правилам математического округления суммы четвертных оценок успеваемости. Промежуточная аттестация может проводиться в следующих формах: 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>собеседование, тестирование, защита рефератов, зачеты, итоговые контрольные работы, комплексные диагностические работы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тестирования</w:t>
      </w:r>
      <w:r>
        <w:rPr>
          <w:rFonts w:ascii="Times New Roman" w:eastAsia="Times New Roman" w:hAnsi="Times New Roman"/>
          <w:color w:val="000000"/>
          <w:sz w:val="28"/>
          <w:szCs w:val="28"/>
          <w:lang w:val="x-none" w:eastAsia="ru-RU"/>
        </w:rPr>
        <w:t xml:space="preserve"> и т.д.</w:t>
      </w:r>
    </w:p>
    <w:p w:rsidR="000926AD" w:rsidRDefault="000926AD" w:rsidP="000926AD">
      <w:pPr>
        <w:tabs>
          <w:tab w:val="num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Конкретные формы проведения промежуточной аттестации устанавливаются педагогическим советом учреждения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марте)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Формы проведения промежуточной аттестации указываются в рабочих программах учителей-предметников.</w:t>
      </w:r>
    </w:p>
    <w:p w:rsidR="000926AD" w:rsidRDefault="000926AD" w:rsidP="000926AD">
      <w:pPr>
        <w:tabs>
          <w:tab w:val="num" w:pos="1134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Промежуточная аттестация учащихся проводится без отрыва от учебных занятий.</w:t>
      </w:r>
    </w:p>
    <w:p w:rsidR="000926AD" w:rsidRDefault="000926AD" w:rsidP="000926AD">
      <w:pPr>
        <w:shd w:val="clear" w:color="auto" w:fill="FFFFFF"/>
        <w:spacing w:before="29" w:after="29" w:line="240" w:lineRule="auto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Выполнение учебного плана обеспечено учебниками и программно-методической литературой согла</w:t>
      </w:r>
      <w:r w:rsidR="00711BBB">
        <w:rPr>
          <w:rFonts w:ascii="Times New Roman" w:eastAsia="Times New Roman" w:hAnsi="Times New Roman"/>
          <w:sz w:val="28"/>
          <w:szCs w:val="28"/>
        </w:rPr>
        <w:t>сно Федеральному перечню на 2018-2019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год.</w:t>
      </w:r>
    </w:p>
    <w:p w:rsidR="000926AD" w:rsidRDefault="000926AD" w:rsidP="000926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3 ступень – среднее общее образование (нормативный срок освоения – 2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освоение обучающимися основных образовательных программ среднего общего образования, реализацию условий становления и формирования личности обучающегося, развитие его склонностей, интересов и способностей к социальному самоопределению.</w:t>
      </w:r>
    </w:p>
    <w:p w:rsidR="000926AD" w:rsidRDefault="000926AD" w:rsidP="000926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Вариативная часть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компонента учебного плана для 11 класса представлена предметами: информатика и ИКТ, искусство(МХК), технология (по 1 часу), изучаемыми на базовом уровне.</w:t>
      </w:r>
    </w:p>
    <w:p w:rsidR="000926AD" w:rsidRDefault="000926AD" w:rsidP="000926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В соответствии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Управления образования и науки Липецкой области от </w:t>
      </w:r>
      <w:r w:rsidR="0071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03.05.2018 г. </w:t>
      </w:r>
      <w:r w:rsidR="00711BBB" w:rsidRPr="00711BBB">
        <w:rPr>
          <w:rFonts w:ascii="Times New Roman" w:hAnsi="Times New Roman"/>
          <w:sz w:val="26"/>
          <w:szCs w:val="26"/>
        </w:rPr>
        <w:t xml:space="preserve">№540 «О базисных учебных планах для общеобразовательных учреждений Липецкой области, реализующих программы </w:t>
      </w:r>
      <w:r w:rsidR="00711BBB" w:rsidRPr="00711BBB">
        <w:rPr>
          <w:rFonts w:ascii="Times New Roman" w:hAnsi="Times New Roman"/>
          <w:sz w:val="26"/>
          <w:szCs w:val="26"/>
        </w:rPr>
        <w:lastRenderedPageBreak/>
        <w:t>основного и среднего общего образования на 2018-2019</w:t>
      </w:r>
      <w:r w:rsidR="00711BBB">
        <w:rPr>
          <w:rFonts w:ascii="Times New Roman" w:hAnsi="Times New Roman"/>
          <w:sz w:val="26"/>
          <w:szCs w:val="26"/>
        </w:rPr>
        <w:t xml:space="preserve"> учебный год»</w:t>
      </w:r>
      <w:r w:rsidR="0071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часы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регионального компонента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отданы на русский язык и математику (по 1 часу).  </w:t>
      </w:r>
    </w:p>
    <w:p w:rsidR="000926AD" w:rsidRDefault="000926AD" w:rsidP="000926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Часы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компонента образовательного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распределены следующим образом: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введён  1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 на изучение ОБЖ; в целях усиления содержания базовых учебных предметов  2 часа  отведено на изучение русского языка, </w:t>
      </w:r>
      <w:r w:rsidR="0071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алгебры и начала анализа,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1 часу – на изучени</w:t>
      </w:r>
      <w:r w:rsidR="00711B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физики, биологии, химии, технологии.</w:t>
      </w:r>
    </w:p>
    <w:p w:rsidR="009348DA" w:rsidRPr="009348DA" w:rsidRDefault="009348DA" w:rsidP="00934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28"/>
          <w:lang w:eastAsia="ru-RU"/>
        </w:rPr>
      </w:pPr>
      <w:r w:rsidRPr="009348DA">
        <w:rPr>
          <w:rFonts w:ascii="Times New Roman" w:hAnsi="Times New Roman"/>
          <w:sz w:val="28"/>
        </w:rPr>
        <w:t>В целях формирования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включения в культурно-языковое поле родной литературы и культуры, воспитания ценностного отношения к родному языку как носителю культуры своего 147 народа, а также в целях реализации права обучающихся и их родителей (законных представителей) на выбор языка обучения и воспитания в пределах возможностей, предоставляемых системой образования, права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 (ст.14, ст.44 ФЗ-273 «Об образовании в РФ»), в ходе проведенных родительских собраний было изучено мнение родителей обучающихся 10 класса, проведено анкетирование. По результатам анкетирования ни один из языков народов РФ, кроме русского языка, не был выбран в качестве языка обучения и воспитания, а также для изучения. Анкетирование также показало, что ни одним из родителей не выбрана для изучения родная литература. Анкетирование, проведенное среди родителей и обучающихся, показало, что все (100%) родители и обучающиеся считают необходимым в качестве родного языка изучать русский язык и литературу на русском языке. Исходя из этого, языком обучения и воспитания в образовательной организации определен русский (государственный) язык. Таким образом, на основании выбора родителей и с учетом мнения обучающихся преподавание в школе ведется на русском языке.</w:t>
      </w:r>
    </w:p>
    <w:p w:rsidR="000926AD" w:rsidRDefault="000926AD" w:rsidP="000926AD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Учебный план и логика его построения отражают основные задачи и цели, стоящие перед школой, и создают возможности для профессионального самоопределения каждого обучающегося.</w:t>
      </w:r>
    </w:p>
    <w:p w:rsidR="000926AD" w:rsidRDefault="000926AD" w:rsidP="000926AD">
      <w:pPr>
        <w:spacing w:after="0"/>
        <w:ind w:left="-1020" w:right="-1020"/>
        <w:jc w:val="center"/>
        <w:rPr>
          <w:rFonts w:ascii="Times New Roman" w:hAnsi="Times New Roman"/>
          <w:sz w:val="28"/>
          <w:szCs w:val="28"/>
        </w:rPr>
      </w:pPr>
    </w:p>
    <w:p w:rsidR="000926AD" w:rsidRDefault="000926AD" w:rsidP="000926AD"/>
    <w:p w:rsidR="000926AD" w:rsidRDefault="000926AD" w:rsidP="000926AD"/>
    <w:p w:rsidR="000926AD" w:rsidRDefault="000926AD" w:rsidP="000926AD"/>
    <w:p w:rsidR="000926AD" w:rsidRDefault="000926AD" w:rsidP="000926AD"/>
    <w:p w:rsidR="000926AD" w:rsidRDefault="000926AD" w:rsidP="000926AD"/>
    <w:p w:rsidR="000926AD" w:rsidRDefault="000926AD" w:rsidP="000926AD"/>
    <w:p w:rsidR="000926AD" w:rsidRDefault="000926AD" w:rsidP="000926AD"/>
    <w:p w:rsidR="000926AD" w:rsidRDefault="000926AD" w:rsidP="000926AD"/>
    <w:p w:rsidR="0054674D" w:rsidRDefault="0054674D" w:rsidP="0054674D">
      <w:pPr>
        <w:spacing w:after="0" w:line="240" w:lineRule="auto"/>
        <w:ind w:right="-10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Учебный план</w:t>
      </w:r>
    </w:p>
    <w:tbl>
      <w:tblPr>
        <w:tblStyle w:val="a6"/>
        <w:tblpPr w:leftFromText="180" w:rightFromText="180" w:vertAnchor="page" w:horzAnchor="margin" w:tblpXSpec="center" w:tblpY="2521"/>
        <w:tblW w:w="9924" w:type="dxa"/>
        <w:tblLayout w:type="fixed"/>
        <w:tblLook w:val="04A0" w:firstRow="1" w:lastRow="0" w:firstColumn="1" w:lastColumn="0" w:noHBand="0" w:noVBand="1"/>
      </w:tblPr>
      <w:tblGrid>
        <w:gridCol w:w="1681"/>
        <w:gridCol w:w="1860"/>
        <w:gridCol w:w="3546"/>
        <w:gridCol w:w="2837"/>
      </w:tblGrid>
      <w:tr w:rsidR="0054674D" w:rsidTr="0054674D">
        <w:trPr>
          <w:trHeight w:val="547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ind w:left="-113"/>
              <w:rPr>
                <w:b/>
              </w:rPr>
            </w:pPr>
            <w:r>
              <w:rPr>
                <w:b/>
              </w:rPr>
              <w:t>Федеральный компонент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Обязательные учебные предметы на базовом уровне.</w:t>
            </w:r>
          </w:p>
        </w:tc>
      </w:tr>
      <w:tr w:rsidR="0054674D" w:rsidTr="0054674D"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  <w:r>
              <w:rPr>
                <w:b/>
              </w:rPr>
              <w:t>Инвариантная часть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674D" w:rsidRDefault="0054674D" w:rsidP="0054674D">
            <w:pPr>
              <w:spacing w:line="240" w:lineRule="auto"/>
              <w:jc w:val="center"/>
            </w:pPr>
          </w:p>
          <w:p w:rsidR="0054674D" w:rsidRDefault="0054674D" w:rsidP="0054674D">
            <w:pPr>
              <w:spacing w:line="240" w:lineRule="auto"/>
              <w:jc w:val="center"/>
            </w:pPr>
            <w:r>
              <w:t>Учебные предметы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Количество часов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Базовый уровень</w:t>
            </w:r>
          </w:p>
        </w:tc>
      </w:tr>
      <w:tr w:rsidR="0054674D" w:rsidTr="0054674D">
        <w:trPr>
          <w:trHeight w:val="273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ind w:right="-1020"/>
            </w:pPr>
            <w: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>Литература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3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>Иностранный язык (английский)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3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>Алгебра и начала анализа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2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>Геометрия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2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История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2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Обществознание </w:t>
            </w:r>
          </w:p>
          <w:p w:rsidR="0054674D" w:rsidRDefault="0054674D" w:rsidP="0054674D">
            <w:pPr>
              <w:spacing w:line="240" w:lineRule="auto"/>
            </w:pPr>
            <w:r>
              <w:t>(</w:t>
            </w:r>
            <w:proofErr w:type="gramStart"/>
            <w:r>
              <w:t>включая</w:t>
            </w:r>
            <w:proofErr w:type="gramEnd"/>
            <w:r>
              <w:t xml:space="preserve"> экономику и право)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2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Естествознание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>Химия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rPr>
          <w:trHeight w:val="180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>Биология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rPr>
          <w:trHeight w:val="96"/>
        </w:trPr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>Астрономия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>Физическая культура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3</w:t>
            </w:r>
          </w:p>
        </w:tc>
      </w:tr>
      <w:tr w:rsidR="0054674D" w:rsidTr="0054674D"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  <w:r>
              <w:rPr>
                <w:b/>
              </w:rPr>
              <w:t>Вариативная часть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>Информатика и ИКТ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>Искусство (МХК)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>Технология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rPr>
          <w:trHeight w:val="380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D" w:rsidRDefault="0054674D" w:rsidP="0054674D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54674D" w:rsidRDefault="0054674D" w:rsidP="0054674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674D" w:rsidTr="0054674D"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  <w:r>
              <w:rPr>
                <w:b/>
              </w:rPr>
              <w:t>Региональный компонент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Русский язык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Алгебра и начала анализа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rPr>
          <w:trHeight w:val="686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D" w:rsidRDefault="0054674D" w:rsidP="0054674D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54674D" w:rsidRDefault="0054674D" w:rsidP="0054674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4674D" w:rsidTr="0054674D">
        <w:tc>
          <w:tcPr>
            <w:tcW w:w="3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  <w:r>
              <w:rPr>
                <w:b/>
              </w:rPr>
              <w:t>Компонент образовательного учреждения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Русский язык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2</w:t>
            </w:r>
          </w:p>
        </w:tc>
      </w:tr>
      <w:tr w:rsidR="0054674D" w:rsidTr="0054674D">
        <w:trPr>
          <w:trHeight w:val="278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Алгебра и начала анализа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2</w:t>
            </w:r>
          </w:p>
        </w:tc>
      </w:tr>
      <w:tr w:rsidR="0054674D" w:rsidTr="0054674D"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Физика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Биология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rPr>
          <w:trHeight w:val="252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Химия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rPr>
          <w:trHeight w:val="252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</w:pPr>
            <w:r>
              <w:t xml:space="preserve">Технология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</w:pPr>
            <w:r>
              <w:t>1</w:t>
            </w:r>
          </w:p>
        </w:tc>
      </w:tr>
      <w:tr w:rsidR="0054674D" w:rsidTr="0054674D">
        <w:trPr>
          <w:trHeight w:val="388"/>
        </w:trPr>
        <w:tc>
          <w:tcPr>
            <w:tcW w:w="3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4D" w:rsidRDefault="0054674D" w:rsidP="0054674D">
            <w:pPr>
              <w:spacing w:line="240" w:lineRule="auto"/>
              <w:rPr>
                <w:b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4674D" w:rsidTr="0054674D">
        <w:trPr>
          <w:trHeight w:val="477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4D" w:rsidRDefault="0054674D" w:rsidP="0054674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  <w:p w:rsidR="0054674D" w:rsidRDefault="0054674D" w:rsidP="0054674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предельно</w:t>
            </w:r>
            <w:proofErr w:type="gramEnd"/>
            <w:r>
              <w:rPr>
                <w:sz w:val="28"/>
                <w:szCs w:val="28"/>
              </w:rPr>
              <w:t xml:space="preserve"> допустимая недельная учебная нагрузка)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  <w:p w:rsidR="0054674D" w:rsidRDefault="0054674D" w:rsidP="0054674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674D" w:rsidRDefault="0054674D" w:rsidP="0054674D">
      <w:pPr>
        <w:spacing w:after="0" w:line="240" w:lineRule="auto"/>
        <w:ind w:left="-1020" w:right="-10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2018-2019 учебный год.</w:t>
      </w:r>
    </w:p>
    <w:p w:rsidR="0054674D" w:rsidRDefault="0054674D" w:rsidP="0054674D">
      <w:pPr>
        <w:spacing w:after="0" w:line="240" w:lineRule="auto"/>
        <w:ind w:left="-1020" w:right="-1020"/>
        <w:rPr>
          <w:sz w:val="32"/>
          <w:szCs w:val="32"/>
        </w:rPr>
      </w:pPr>
      <w:r>
        <w:rPr>
          <w:b/>
          <w:sz w:val="32"/>
          <w:szCs w:val="32"/>
        </w:rPr>
        <w:t xml:space="preserve">        11 класс</w:t>
      </w:r>
      <w:r>
        <w:rPr>
          <w:sz w:val="32"/>
          <w:szCs w:val="32"/>
        </w:rPr>
        <w:t xml:space="preserve">                                                                                        ФК ГОС</w:t>
      </w:r>
    </w:p>
    <w:p w:rsidR="0054674D" w:rsidRDefault="0054674D" w:rsidP="0054674D">
      <w:pPr>
        <w:spacing w:after="0" w:line="240" w:lineRule="auto"/>
        <w:ind w:left="-1020" w:right="-10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C0211C" w:rsidRDefault="0054674D" w:rsidP="0054674D">
      <w:pPr>
        <w:ind w:left="-1020" w:right="-1020"/>
        <w:jc w:val="center"/>
      </w:pPr>
      <w:r>
        <w:rPr>
          <w:sz w:val="28"/>
          <w:szCs w:val="28"/>
        </w:rPr>
        <w:t xml:space="preserve">                                    Заместитель директора                    В.В. </w:t>
      </w:r>
      <w:proofErr w:type="spellStart"/>
      <w:r>
        <w:rPr>
          <w:sz w:val="28"/>
          <w:szCs w:val="28"/>
        </w:rPr>
        <w:t>Голышкина</w:t>
      </w:r>
      <w:bookmarkStart w:id="0" w:name="_GoBack"/>
      <w:bookmarkEnd w:id="0"/>
      <w:proofErr w:type="spellEnd"/>
    </w:p>
    <w:sectPr w:rsidR="00C0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AD"/>
    <w:rsid w:val="000926AD"/>
    <w:rsid w:val="001C626A"/>
    <w:rsid w:val="0054674D"/>
    <w:rsid w:val="00711BBB"/>
    <w:rsid w:val="007D4C48"/>
    <w:rsid w:val="009348DA"/>
    <w:rsid w:val="00C0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C2C96-7503-41AB-BB06-A5923750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A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6AD"/>
    <w:rPr>
      <w:color w:val="0000FF"/>
      <w:u w:val="single"/>
    </w:rPr>
  </w:style>
  <w:style w:type="paragraph" w:customStyle="1" w:styleId="ConsPlusNormal">
    <w:name w:val="ConsPlusNormal"/>
    <w:rsid w:val="00092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26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54674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786217B7F886A4E99EC5D274FAEE4C7987D23C2F6A195FAE030839848F88AE2263696FE8ADF65DBqCI" TargetMode="External"/><Relationship Id="rId5" Type="http://schemas.openxmlformats.org/officeDocument/2006/relationships/hyperlink" Target="consultantplus://offline/ref=CA4786217B7F886A4E99EC5D274FAEE4C7977D23C0FDA195FAE030839848F88AE2263696FE8ADF65DBqCI" TargetMode="External"/><Relationship Id="rId4" Type="http://schemas.openxmlformats.org/officeDocument/2006/relationships/hyperlink" Target="consultantplus://offline/ref=CA4786217B7F886A4E99EC5D274FAEE4C7937E2CC2F6A195FAE030839848F88AE2263696FE8ADF65DB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10</cp:revision>
  <cp:lastPrinted>2018-09-12T05:32:00Z</cp:lastPrinted>
  <dcterms:created xsi:type="dcterms:W3CDTF">2018-09-11T18:44:00Z</dcterms:created>
  <dcterms:modified xsi:type="dcterms:W3CDTF">2018-10-22T07:06:00Z</dcterms:modified>
</cp:coreProperties>
</file>