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DE" w:rsidRPr="00B85C91" w:rsidRDefault="00E477DE" w:rsidP="000464D9">
      <w:pPr>
        <w:ind w:left="-284"/>
        <w:jc w:val="both"/>
      </w:pPr>
    </w:p>
    <w:p w:rsidR="00922E61" w:rsidRPr="00ED177A" w:rsidRDefault="00E477DE" w:rsidP="00922E61">
      <w:pPr>
        <w:shd w:val="clear" w:color="auto" w:fill="FFFFFF"/>
        <w:tabs>
          <w:tab w:val="left" w:pos="9360"/>
        </w:tabs>
        <w:ind w:right="57"/>
        <w:jc w:val="center"/>
        <w:rPr>
          <w:sz w:val="28"/>
          <w:szCs w:val="28"/>
          <w:lang w:bidi="ru-RU"/>
        </w:rPr>
      </w:pPr>
      <w:r w:rsidRPr="00B85C91">
        <w:rPr>
          <w:sz w:val="28"/>
          <w:szCs w:val="28"/>
        </w:rPr>
        <w:t xml:space="preserve">        </w:t>
      </w:r>
      <w:r w:rsidR="00922E61" w:rsidRPr="00ED177A">
        <w:rPr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922E61" w:rsidRPr="00ED177A" w:rsidRDefault="00922E61" w:rsidP="00922E61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  <w:r w:rsidRPr="00ED177A">
        <w:rPr>
          <w:sz w:val="28"/>
          <w:szCs w:val="28"/>
          <w:lang w:bidi="ru-RU"/>
        </w:rPr>
        <w:t xml:space="preserve">средняя общеобразовательная школа с. Большой </w:t>
      </w:r>
      <w:proofErr w:type="spellStart"/>
      <w:r w:rsidRPr="00ED177A">
        <w:rPr>
          <w:sz w:val="28"/>
          <w:szCs w:val="28"/>
          <w:lang w:bidi="ru-RU"/>
        </w:rPr>
        <w:t>Самовец</w:t>
      </w:r>
      <w:proofErr w:type="spellEnd"/>
    </w:p>
    <w:p w:rsidR="00922E61" w:rsidRPr="00ED177A" w:rsidRDefault="00922E61" w:rsidP="00922E61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  <w:r w:rsidRPr="00ED177A">
        <w:rPr>
          <w:sz w:val="28"/>
          <w:szCs w:val="28"/>
          <w:lang w:bidi="ru-RU"/>
        </w:rPr>
        <w:t xml:space="preserve">                     </w:t>
      </w:r>
      <w:proofErr w:type="spellStart"/>
      <w:r w:rsidRPr="00ED177A">
        <w:rPr>
          <w:sz w:val="28"/>
          <w:szCs w:val="28"/>
          <w:lang w:bidi="ru-RU"/>
        </w:rPr>
        <w:t>Грязинского</w:t>
      </w:r>
      <w:proofErr w:type="spellEnd"/>
      <w:r w:rsidRPr="00ED177A">
        <w:rPr>
          <w:sz w:val="28"/>
          <w:szCs w:val="28"/>
          <w:lang w:bidi="ru-RU"/>
        </w:rPr>
        <w:t xml:space="preserve"> муниципального района Липецкой области</w:t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  <w:r w:rsidRPr="00ED177A">
        <w:rPr>
          <w:sz w:val="28"/>
          <w:szCs w:val="28"/>
          <w:lang w:bidi="ru-RU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5"/>
        <w:gridCol w:w="3235"/>
      </w:tblGrid>
      <w:tr w:rsidR="00922E61" w:rsidRPr="00ED177A" w:rsidTr="00D64D78">
        <w:trPr>
          <w:trHeight w:val="1888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61" w:rsidRPr="00ED177A" w:rsidRDefault="00922E61" w:rsidP="00D64D78">
            <w:pPr>
              <w:rPr>
                <w:rFonts w:eastAsia="Calibri"/>
                <w:b/>
                <w:lang w:bidi="ru-RU"/>
              </w:rPr>
            </w:pPr>
            <w:r w:rsidRPr="00ED177A">
              <w:rPr>
                <w:b/>
                <w:lang w:bidi="ru-RU"/>
              </w:rPr>
              <w:t xml:space="preserve">       «Рассмотрено»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>на заседании МО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>Руководитель МО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_________ </w:t>
            </w:r>
            <w:r>
              <w:rPr>
                <w:lang w:bidi="ru-RU"/>
              </w:rPr>
              <w:t>С.В. Козлова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Протокол </w:t>
            </w:r>
          </w:p>
          <w:p w:rsidR="00922E61" w:rsidRPr="00ED177A" w:rsidRDefault="00922E61" w:rsidP="008158FD">
            <w:pPr>
              <w:rPr>
                <w:rFonts w:eastAsia="Calibri"/>
                <w:lang w:bidi="ru-RU"/>
              </w:rPr>
            </w:pPr>
            <w:r>
              <w:rPr>
                <w:lang w:bidi="ru-RU"/>
              </w:rPr>
              <w:t>от</w:t>
            </w:r>
            <w:r w:rsidR="008929F4">
              <w:rPr>
                <w:lang w:bidi="ru-RU"/>
              </w:rPr>
              <w:t xml:space="preserve"> </w:t>
            </w:r>
            <w:r w:rsidR="008158FD">
              <w:rPr>
                <w:lang w:bidi="ru-RU"/>
              </w:rPr>
              <w:t xml:space="preserve">            </w:t>
            </w:r>
            <w:r w:rsidRPr="00ED177A">
              <w:rPr>
                <w:lang w:bidi="ru-RU"/>
              </w:rPr>
              <w:t>201</w:t>
            </w:r>
            <w:r w:rsidR="008158FD">
              <w:rPr>
                <w:lang w:bidi="ru-RU"/>
              </w:rPr>
              <w:t>8 г.    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61" w:rsidRPr="00ED177A" w:rsidRDefault="00922E61" w:rsidP="00D64D78">
            <w:pPr>
              <w:rPr>
                <w:rFonts w:eastAsia="Calibri"/>
                <w:b/>
                <w:lang w:bidi="ru-RU"/>
              </w:rPr>
            </w:pPr>
            <w:r w:rsidRPr="00ED177A">
              <w:rPr>
                <w:b/>
                <w:lang w:bidi="ru-RU"/>
              </w:rPr>
              <w:t xml:space="preserve">       «Рассмотрено»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>на заседании МС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>Руководитель МС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_______ В.В. </w:t>
            </w:r>
            <w:proofErr w:type="spellStart"/>
            <w:r w:rsidRPr="00ED177A">
              <w:rPr>
                <w:lang w:bidi="ru-RU"/>
              </w:rPr>
              <w:t>Голышкина</w:t>
            </w:r>
            <w:proofErr w:type="spellEnd"/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Протокол </w:t>
            </w:r>
          </w:p>
          <w:p w:rsidR="00922E61" w:rsidRPr="00ED177A" w:rsidRDefault="00922E61" w:rsidP="008158FD">
            <w:pPr>
              <w:rPr>
                <w:rFonts w:eastAsia="Calibri"/>
                <w:lang w:bidi="ru-RU"/>
              </w:rPr>
            </w:pPr>
            <w:r w:rsidRPr="00ED177A">
              <w:rPr>
                <w:lang w:bidi="ru-RU"/>
              </w:rPr>
              <w:t xml:space="preserve">от </w:t>
            </w:r>
            <w:r w:rsidR="008158FD">
              <w:rPr>
                <w:lang w:bidi="ru-RU"/>
              </w:rPr>
              <w:t xml:space="preserve">        </w:t>
            </w:r>
            <w:r w:rsidRPr="00ED177A">
              <w:rPr>
                <w:lang w:bidi="ru-RU"/>
              </w:rPr>
              <w:t>201</w:t>
            </w:r>
            <w:r w:rsidR="008158FD">
              <w:rPr>
                <w:lang w:bidi="ru-RU"/>
              </w:rPr>
              <w:t>8 г.    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E61" w:rsidRPr="00ED177A" w:rsidRDefault="00922E61" w:rsidP="00D64D78">
            <w:pPr>
              <w:rPr>
                <w:rFonts w:eastAsia="Calibri"/>
                <w:lang w:bidi="ru-RU"/>
              </w:rPr>
            </w:pPr>
            <w:r w:rsidRPr="00ED177A">
              <w:rPr>
                <w:b/>
                <w:lang w:bidi="ru-RU"/>
              </w:rPr>
              <w:t xml:space="preserve">       «Утверждаю»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Директор МБОУ СОШ 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с. Большой </w:t>
            </w:r>
            <w:proofErr w:type="spellStart"/>
            <w:r w:rsidRPr="00ED177A">
              <w:rPr>
                <w:lang w:bidi="ru-RU"/>
              </w:rPr>
              <w:t>Самовец</w:t>
            </w:r>
            <w:proofErr w:type="spellEnd"/>
          </w:p>
          <w:p w:rsidR="00922E61" w:rsidRPr="00ED177A" w:rsidRDefault="008929F4" w:rsidP="00D64D78">
            <w:pPr>
              <w:rPr>
                <w:lang w:bidi="ru-RU"/>
              </w:rPr>
            </w:pPr>
            <w:r>
              <w:rPr>
                <w:lang w:bidi="ru-RU"/>
              </w:rPr>
              <w:t>_________</w:t>
            </w:r>
            <w:r w:rsidR="00922E61" w:rsidRPr="00ED177A">
              <w:rPr>
                <w:lang w:bidi="ru-RU"/>
              </w:rPr>
              <w:t xml:space="preserve">Д.Ю. </w:t>
            </w:r>
            <w:proofErr w:type="spellStart"/>
            <w:r w:rsidR="00922E61" w:rsidRPr="00ED177A">
              <w:rPr>
                <w:lang w:bidi="ru-RU"/>
              </w:rPr>
              <w:t>Федерякин</w:t>
            </w:r>
            <w:proofErr w:type="spellEnd"/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 xml:space="preserve">Приказ </w:t>
            </w:r>
          </w:p>
          <w:p w:rsidR="00922E61" w:rsidRPr="00ED177A" w:rsidRDefault="00922E61" w:rsidP="00D64D78">
            <w:pPr>
              <w:rPr>
                <w:lang w:bidi="ru-RU"/>
              </w:rPr>
            </w:pPr>
            <w:r w:rsidRPr="00ED177A">
              <w:rPr>
                <w:lang w:bidi="ru-RU"/>
              </w:rPr>
              <w:t>от</w:t>
            </w:r>
            <w:r w:rsidR="008158FD">
              <w:rPr>
                <w:lang w:bidi="ru-RU"/>
              </w:rPr>
              <w:t xml:space="preserve"> </w:t>
            </w:r>
            <w:r w:rsidRPr="00ED177A">
              <w:rPr>
                <w:lang w:bidi="ru-RU"/>
              </w:rPr>
              <w:t xml:space="preserve"> </w:t>
            </w:r>
            <w:r w:rsidR="008158FD">
              <w:rPr>
                <w:lang w:bidi="ru-RU"/>
              </w:rPr>
              <w:t xml:space="preserve">     2018</w:t>
            </w:r>
            <w:r w:rsidRPr="00ED177A">
              <w:rPr>
                <w:lang w:bidi="ru-RU"/>
              </w:rPr>
              <w:t xml:space="preserve"> г. №</w:t>
            </w:r>
          </w:p>
          <w:p w:rsidR="00922E61" w:rsidRPr="00ED177A" w:rsidRDefault="00922E61" w:rsidP="00D64D78">
            <w:pPr>
              <w:rPr>
                <w:rFonts w:eastAsia="Calibri"/>
                <w:lang w:bidi="ru-RU"/>
              </w:rPr>
            </w:pPr>
          </w:p>
        </w:tc>
      </w:tr>
    </w:tbl>
    <w:p w:rsidR="00922E61" w:rsidRPr="00ED177A" w:rsidRDefault="00922E61" w:rsidP="00922E61">
      <w:pPr>
        <w:shd w:val="clear" w:color="auto" w:fill="FFFFFF"/>
        <w:ind w:right="57"/>
        <w:jc w:val="center"/>
        <w:rPr>
          <w:sz w:val="28"/>
          <w:szCs w:val="28"/>
          <w:lang w:bidi="ru-RU"/>
        </w:rPr>
      </w:pPr>
    </w:p>
    <w:p w:rsidR="00922E61" w:rsidRPr="00ED177A" w:rsidRDefault="00922E61" w:rsidP="00922E61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rPr>
          <w:color w:val="000000"/>
          <w:lang w:bidi="ru-RU"/>
        </w:rPr>
      </w:pPr>
      <w:r w:rsidRPr="00ED177A">
        <w:rPr>
          <w:color w:val="000000"/>
          <w:lang w:bidi="ru-RU"/>
        </w:rPr>
        <w:t xml:space="preserve">                                                    </w:t>
      </w:r>
    </w:p>
    <w:p w:rsidR="00922E61" w:rsidRPr="00ED177A" w:rsidRDefault="00922E61" w:rsidP="00922E61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color w:val="000000"/>
          <w:lang w:bidi="ru-RU"/>
        </w:rPr>
      </w:pPr>
    </w:p>
    <w:p w:rsidR="00922E61" w:rsidRPr="00ED177A" w:rsidRDefault="00922E61" w:rsidP="00922E61">
      <w:pPr>
        <w:shd w:val="clear" w:color="auto" w:fill="FFFFFF"/>
        <w:tabs>
          <w:tab w:val="left" w:pos="2437"/>
          <w:tab w:val="center" w:pos="5074"/>
        </w:tabs>
        <w:spacing w:line="360" w:lineRule="auto"/>
        <w:ind w:right="57"/>
        <w:jc w:val="center"/>
        <w:rPr>
          <w:b/>
          <w:bCs/>
          <w:color w:val="000000"/>
          <w:w w:val="133"/>
          <w:sz w:val="44"/>
          <w:szCs w:val="44"/>
          <w:lang w:bidi="ru-RU"/>
        </w:rPr>
      </w:pPr>
    </w:p>
    <w:p w:rsidR="00922E61" w:rsidRPr="00ED177A" w:rsidRDefault="00922E61" w:rsidP="00922E61">
      <w:pPr>
        <w:spacing w:line="276" w:lineRule="auto"/>
        <w:jc w:val="center"/>
        <w:rPr>
          <w:b/>
          <w:sz w:val="36"/>
          <w:szCs w:val="36"/>
        </w:rPr>
      </w:pPr>
      <w:r w:rsidRPr="00ED177A">
        <w:rPr>
          <w:b/>
          <w:sz w:val="36"/>
          <w:szCs w:val="36"/>
        </w:rPr>
        <w:t>Рабочая программа</w:t>
      </w:r>
    </w:p>
    <w:p w:rsidR="00922E61" w:rsidRPr="00ED177A" w:rsidRDefault="00922E61" w:rsidP="00922E61">
      <w:pPr>
        <w:spacing w:line="276" w:lineRule="auto"/>
        <w:jc w:val="center"/>
        <w:rPr>
          <w:b/>
          <w:sz w:val="36"/>
          <w:szCs w:val="36"/>
        </w:rPr>
      </w:pPr>
      <w:r w:rsidRPr="00ED177A">
        <w:rPr>
          <w:b/>
          <w:sz w:val="36"/>
          <w:szCs w:val="36"/>
        </w:rPr>
        <w:t>по учебному предмету «</w:t>
      </w:r>
      <w:r>
        <w:rPr>
          <w:b/>
          <w:sz w:val="36"/>
          <w:szCs w:val="36"/>
        </w:rPr>
        <w:t>Геометрия</w:t>
      </w:r>
      <w:r w:rsidRPr="00ED177A">
        <w:rPr>
          <w:b/>
          <w:sz w:val="36"/>
          <w:szCs w:val="36"/>
        </w:rPr>
        <w:t>»</w:t>
      </w:r>
    </w:p>
    <w:p w:rsidR="00922E61" w:rsidRPr="00ED177A" w:rsidRDefault="00922E61" w:rsidP="00922E61">
      <w:pPr>
        <w:spacing w:line="276" w:lineRule="auto"/>
        <w:jc w:val="center"/>
      </w:pPr>
      <w:r>
        <w:t>(</w:t>
      </w:r>
      <w:r w:rsidRPr="00ED177A">
        <w:t>наименование учебного предмета (курса)</w:t>
      </w:r>
      <w:r>
        <w:t>)</w:t>
      </w:r>
    </w:p>
    <w:p w:rsidR="00922E61" w:rsidRPr="00ED177A" w:rsidRDefault="00922E61" w:rsidP="00922E61">
      <w:pPr>
        <w:spacing w:line="276" w:lineRule="auto"/>
        <w:jc w:val="center"/>
        <w:rPr>
          <w:b/>
        </w:rPr>
      </w:pPr>
    </w:p>
    <w:p w:rsidR="00922E61" w:rsidRPr="00ED177A" w:rsidRDefault="00922E61" w:rsidP="00922E6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(приложение к ООП С</w:t>
      </w:r>
      <w:r w:rsidRPr="00ED177A">
        <w:rPr>
          <w:b/>
          <w:sz w:val="32"/>
          <w:szCs w:val="32"/>
        </w:rPr>
        <w:t>ОО)</w:t>
      </w:r>
    </w:p>
    <w:p w:rsidR="00922E61" w:rsidRPr="00ED177A" w:rsidRDefault="00922E61" w:rsidP="00922E61">
      <w:pPr>
        <w:spacing w:line="276" w:lineRule="auto"/>
        <w:jc w:val="center"/>
        <w:rPr>
          <w:b/>
          <w:sz w:val="32"/>
          <w:szCs w:val="32"/>
        </w:rPr>
      </w:pPr>
    </w:p>
    <w:p w:rsidR="00922E61" w:rsidRPr="00ED177A" w:rsidRDefault="00922E61" w:rsidP="00922E61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11</w:t>
      </w:r>
      <w:r w:rsidRPr="00ED177A">
        <w:rPr>
          <w:b/>
          <w:sz w:val="40"/>
          <w:szCs w:val="40"/>
        </w:rPr>
        <w:t xml:space="preserve"> класс</w:t>
      </w:r>
    </w:p>
    <w:p w:rsidR="00922E61" w:rsidRPr="00ED177A" w:rsidRDefault="00922E61" w:rsidP="00922E61">
      <w:pPr>
        <w:spacing w:line="276" w:lineRule="auto"/>
        <w:jc w:val="center"/>
        <w:rPr>
          <w:b/>
          <w:sz w:val="40"/>
          <w:szCs w:val="40"/>
        </w:rPr>
      </w:pPr>
      <w:r w:rsidRPr="00ED177A">
        <w:rPr>
          <w:b/>
          <w:sz w:val="40"/>
          <w:szCs w:val="40"/>
        </w:rPr>
        <w:t>(ФК ГОС)</w:t>
      </w:r>
    </w:p>
    <w:p w:rsidR="00922E61" w:rsidRPr="00ED177A" w:rsidRDefault="008158FD" w:rsidP="00922E61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  <w:r w:rsidR="00922E61" w:rsidRPr="00ED177A">
        <w:rPr>
          <w:b/>
          <w:sz w:val="32"/>
          <w:szCs w:val="32"/>
        </w:rPr>
        <w:t xml:space="preserve"> учебный год</w:t>
      </w:r>
    </w:p>
    <w:p w:rsidR="00922E61" w:rsidRPr="00ED177A" w:rsidRDefault="00922E61" w:rsidP="00922E61">
      <w:pPr>
        <w:spacing w:line="276" w:lineRule="auto"/>
        <w:jc w:val="center"/>
      </w:pPr>
      <w:r w:rsidRPr="00ED177A">
        <w:t>(срок реализации программы)</w:t>
      </w:r>
    </w:p>
    <w:p w:rsidR="00922E61" w:rsidRPr="00ED177A" w:rsidRDefault="00922E61" w:rsidP="00922E61">
      <w:pPr>
        <w:spacing w:line="276" w:lineRule="auto"/>
        <w:jc w:val="center"/>
        <w:rPr>
          <w:sz w:val="36"/>
          <w:szCs w:val="36"/>
        </w:rPr>
      </w:pPr>
    </w:p>
    <w:p w:rsidR="00922E61" w:rsidRPr="00ED177A" w:rsidRDefault="00922E61" w:rsidP="00922E61">
      <w:pPr>
        <w:spacing w:line="276" w:lineRule="auto"/>
      </w:pPr>
    </w:p>
    <w:p w:rsidR="00922E61" w:rsidRPr="00ED177A" w:rsidRDefault="00922E61" w:rsidP="00922E61">
      <w:pPr>
        <w:spacing w:line="276" w:lineRule="auto"/>
      </w:pPr>
    </w:p>
    <w:p w:rsidR="00922E61" w:rsidRPr="00ED177A" w:rsidRDefault="00922E61" w:rsidP="00922E61">
      <w:pPr>
        <w:spacing w:line="276" w:lineRule="auto"/>
      </w:pPr>
    </w:p>
    <w:p w:rsidR="00922E61" w:rsidRPr="00ED177A" w:rsidRDefault="00922E61" w:rsidP="00922E61">
      <w:pPr>
        <w:spacing w:line="276" w:lineRule="auto"/>
      </w:pPr>
    </w:p>
    <w:p w:rsidR="00922E61" w:rsidRPr="00ED177A" w:rsidRDefault="00922E61" w:rsidP="00922E61">
      <w:pPr>
        <w:spacing w:line="276" w:lineRule="auto"/>
        <w:jc w:val="right"/>
      </w:pPr>
      <w:r w:rsidRPr="00ED177A">
        <w:t>Ф.И.О. учителя (преподавателя), составившего рабочую учебную программу:</w:t>
      </w:r>
    </w:p>
    <w:p w:rsidR="00922E61" w:rsidRPr="00ED177A" w:rsidRDefault="00922E61" w:rsidP="00922E61">
      <w:pPr>
        <w:spacing w:line="276" w:lineRule="auto"/>
        <w:jc w:val="right"/>
        <w:rPr>
          <w:rFonts w:ascii="Courier New" w:eastAsia="Courier New" w:hAnsi="Courier New" w:cs="Courier New"/>
          <w:color w:val="000000"/>
          <w:lang w:bidi="ru-RU"/>
        </w:rPr>
      </w:pPr>
      <w:r>
        <w:rPr>
          <w:b/>
          <w:sz w:val="28"/>
          <w:szCs w:val="28"/>
        </w:rPr>
        <w:t>Курдюкова Н.А.</w:t>
      </w:r>
    </w:p>
    <w:p w:rsidR="00922E61" w:rsidRPr="00ED177A" w:rsidRDefault="00922E61" w:rsidP="00922E61">
      <w:pPr>
        <w:tabs>
          <w:tab w:val="left" w:pos="2304"/>
        </w:tabs>
        <w:jc w:val="center"/>
        <w:rPr>
          <w:sz w:val="28"/>
          <w:szCs w:val="28"/>
        </w:rPr>
      </w:pPr>
    </w:p>
    <w:p w:rsidR="00922E61" w:rsidRDefault="00922E61" w:rsidP="00922E61">
      <w:pPr>
        <w:suppressAutoHyphens w:val="0"/>
        <w:spacing w:after="200" w:line="276" w:lineRule="auto"/>
        <w:jc w:val="center"/>
        <w:rPr>
          <w:b/>
          <w:bCs/>
          <w:caps/>
          <w:sz w:val="28"/>
          <w:szCs w:val="28"/>
        </w:rPr>
      </w:pPr>
    </w:p>
    <w:p w:rsidR="00922E61" w:rsidRDefault="00922E61" w:rsidP="00922E61">
      <w:pPr>
        <w:suppressAutoHyphens w:val="0"/>
        <w:spacing w:after="200" w:line="276" w:lineRule="auto"/>
        <w:jc w:val="center"/>
        <w:rPr>
          <w:b/>
          <w:bCs/>
          <w:caps/>
          <w:sz w:val="28"/>
          <w:szCs w:val="28"/>
        </w:rPr>
      </w:pPr>
    </w:p>
    <w:p w:rsidR="00922E61" w:rsidRDefault="00922E61" w:rsidP="00922E61">
      <w:pPr>
        <w:suppressAutoHyphens w:val="0"/>
        <w:spacing w:after="200" w:line="276" w:lineRule="auto"/>
        <w:jc w:val="center"/>
        <w:rPr>
          <w:b/>
          <w:bCs/>
          <w:caps/>
          <w:sz w:val="28"/>
          <w:szCs w:val="28"/>
        </w:rPr>
      </w:pPr>
    </w:p>
    <w:p w:rsidR="00E477DE" w:rsidRPr="00B85C91" w:rsidRDefault="00E477DE" w:rsidP="000464D9">
      <w:pPr>
        <w:rPr>
          <w:sz w:val="28"/>
          <w:szCs w:val="28"/>
        </w:rPr>
      </w:pPr>
      <w:r w:rsidRPr="00B85C9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E477DE" w:rsidRPr="00B85C91" w:rsidRDefault="00E477DE" w:rsidP="000464D9">
      <w:pPr>
        <w:rPr>
          <w:sz w:val="28"/>
          <w:szCs w:val="28"/>
        </w:rPr>
      </w:pPr>
    </w:p>
    <w:p w:rsidR="00E477DE" w:rsidRPr="00B85C91" w:rsidRDefault="00E477DE" w:rsidP="00922E61">
      <w:pPr>
        <w:jc w:val="center"/>
        <w:rPr>
          <w:b/>
          <w:sz w:val="28"/>
          <w:szCs w:val="28"/>
        </w:rPr>
      </w:pPr>
      <w:r w:rsidRPr="00B85C91">
        <w:rPr>
          <w:b/>
          <w:sz w:val="28"/>
          <w:szCs w:val="28"/>
        </w:rPr>
        <w:lastRenderedPageBreak/>
        <w:t>Пояснительная записка</w:t>
      </w:r>
    </w:p>
    <w:p w:rsidR="00922E61" w:rsidRDefault="00922E61" w:rsidP="000464D9">
      <w:pPr>
        <w:ind w:firstLine="360"/>
        <w:jc w:val="both"/>
        <w:rPr>
          <w:b/>
          <w:u w:val="single"/>
        </w:rPr>
      </w:pPr>
    </w:p>
    <w:p w:rsidR="00E477DE" w:rsidRPr="00B85C91" w:rsidRDefault="00E477DE" w:rsidP="000464D9">
      <w:pPr>
        <w:ind w:firstLine="360"/>
        <w:jc w:val="both"/>
        <w:rPr>
          <w:b/>
          <w:u w:val="single"/>
        </w:rPr>
      </w:pPr>
      <w:r w:rsidRPr="00B85C91">
        <w:rPr>
          <w:b/>
          <w:u w:val="single"/>
        </w:rPr>
        <w:t>Цели и задачи программы</w:t>
      </w:r>
    </w:p>
    <w:p w:rsidR="00E477DE" w:rsidRPr="00B85C91" w:rsidRDefault="00E477DE" w:rsidP="000464D9">
      <w:pPr>
        <w:pStyle w:val="c0c17"/>
        <w:rPr>
          <w:b/>
        </w:rPr>
      </w:pPr>
      <w:r w:rsidRPr="00B85C91">
        <w:rPr>
          <w:b/>
        </w:rPr>
        <w:t>Цели:</w:t>
      </w:r>
    </w:p>
    <w:p w:rsidR="00E477DE" w:rsidRPr="00B85C91" w:rsidRDefault="00E477DE" w:rsidP="000464D9">
      <w:pPr>
        <w:pStyle w:val="c23c17"/>
        <w:numPr>
          <w:ilvl w:val="0"/>
          <w:numId w:val="11"/>
        </w:numPr>
      </w:pPr>
      <w:r w:rsidRPr="00B85C91">
        <w:rPr>
          <w:rStyle w:val="c9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E477DE" w:rsidRPr="00B85C91" w:rsidRDefault="00E477DE" w:rsidP="000464D9">
      <w:pPr>
        <w:pStyle w:val="c17c23"/>
        <w:numPr>
          <w:ilvl w:val="0"/>
          <w:numId w:val="11"/>
        </w:numPr>
      </w:pPr>
      <w:r w:rsidRPr="00B85C91">
        <w:rPr>
          <w:rStyle w:val="c9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</w:r>
    </w:p>
    <w:p w:rsidR="00E477DE" w:rsidRPr="00B85C91" w:rsidRDefault="00E477DE" w:rsidP="000464D9">
      <w:pPr>
        <w:pStyle w:val="c23c17"/>
        <w:numPr>
          <w:ilvl w:val="0"/>
          <w:numId w:val="11"/>
        </w:numPr>
        <w:tabs>
          <w:tab w:val="clear" w:pos="720"/>
          <w:tab w:val="num" w:pos="0"/>
        </w:tabs>
      </w:pPr>
      <w:r w:rsidRPr="00B85C91">
        <w:rPr>
          <w:rStyle w:val="c9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E477DE" w:rsidRPr="00B85C91" w:rsidRDefault="00E477DE" w:rsidP="000464D9">
      <w:pPr>
        <w:pStyle w:val="c23c17"/>
        <w:numPr>
          <w:ilvl w:val="0"/>
          <w:numId w:val="11"/>
        </w:numPr>
      </w:pPr>
      <w:r w:rsidRPr="00B85C91">
        <w:rPr>
          <w:rStyle w:val="c9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E477DE" w:rsidRPr="00B85C91" w:rsidRDefault="00E477DE" w:rsidP="00B85C91">
      <w:pPr>
        <w:pStyle w:val="c0c17"/>
        <w:numPr>
          <w:ilvl w:val="0"/>
          <w:numId w:val="11"/>
        </w:numPr>
      </w:pPr>
      <w:r w:rsidRPr="00B85C91">
        <w:rPr>
          <w:rStyle w:val="c9"/>
        </w:rPr>
        <w:t>развитие представлений о полной картине мира, о взаимосвязи математики с другими предметами.</w:t>
      </w:r>
    </w:p>
    <w:p w:rsidR="00E477DE" w:rsidRPr="00B85C91" w:rsidRDefault="00E477DE" w:rsidP="000464D9">
      <w:pPr>
        <w:ind w:firstLine="426"/>
        <w:jc w:val="both"/>
        <w:rPr>
          <w:b/>
        </w:rPr>
      </w:pPr>
      <w:r w:rsidRPr="00B85C91">
        <w:rPr>
          <w:b/>
        </w:rPr>
        <w:t>Задачи:</w:t>
      </w:r>
    </w:p>
    <w:p w:rsidR="00E477DE" w:rsidRPr="00B85C91" w:rsidRDefault="00E477DE" w:rsidP="000464D9">
      <w:pPr>
        <w:ind w:firstLine="426"/>
        <w:jc w:val="both"/>
        <w:rPr>
          <w:b/>
        </w:rPr>
      </w:pPr>
    </w:p>
    <w:p w:rsidR="00E477DE" w:rsidRPr="00B85C91" w:rsidRDefault="00E477DE" w:rsidP="000464D9">
      <w:pPr>
        <w:jc w:val="both"/>
      </w:pPr>
      <w:r w:rsidRPr="00B85C91">
        <w:t>-закрепить сведения о векторах и действиях с ними, ввести понятие компланарных векторов в пространстве;</w:t>
      </w:r>
    </w:p>
    <w:p w:rsidR="00E477DE" w:rsidRPr="00B85C91" w:rsidRDefault="00E477DE" w:rsidP="000464D9">
      <w:pPr>
        <w:jc w:val="both"/>
      </w:pPr>
      <w:r w:rsidRPr="00B85C91">
        <w:t>-сформировать умение учащихся применять векторно-координатный метод к решению задач на вычисление углов между прямыми и плоскостями и расстояний между двумя точками, от точки до плоскости;</w:t>
      </w:r>
    </w:p>
    <w:p w:rsidR="00E477DE" w:rsidRPr="00B85C91" w:rsidRDefault="00E477DE" w:rsidP="000464D9">
      <w:r w:rsidRPr="00B85C91">
        <w:t>-дать учащимся систематические сведения об основных телах и поверхностях вращения – цилиндре, конусе, сфере, шаре;</w:t>
      </w:r>
    </w:p>
    <w:p w:rsidR="00E477DE" w:rsidRPr="00B85C91" w:rsidRDefault="00E477DE" w:rsidP="000464D9">
      <w:pPr>
        <w:jc w:val="both"/>
      </w:pPr>
      <w:r w:rsidRPr="00B85C91">
        <w:t>- ввести понятие объема тела и вывести формулы для вычисления объемов основных многогранников и круглых тел.</w:t>
      </w:r>
    </w:p>
    <w:p w:rsidR="00E477DE" w:rsidRPr="00B85C91" w:rsidRDefault="00E477DE" w:rsidP="000464D9">
      <w:pPr>
        <w:rPr>
          <w:b/>
          <w:u w:val="single"/>
        </w:rPr>
      </w:pPr>
    </w:p>
    <w:p w:rsidR="00E477DE" w:rsidRPr="00B85C91" w:rsidRDefault="00E477DE" w:rsidP="000464D9">
      <w:pPr>
        <w:rPr>
          <w:b/>
          <w:u w:val="single"/>
        </w:rPr>
      </w:pPr>
      <w:r w:rsidRPr="00B85C91">
        <w:rPr>
          <w:b/>
          <w:u w:val="single"/>
        </w:rPr>
        <w:t>Нормативные правовые документы</w:t>
      </w:r>
    </w:p>
    <w:p w:rsidR="00E477DE" w:rsidRPr="00B85C91" w:rsidRDefault="00E477DE" w:rsidP="000464D9">
      <w:pPr>
        <w:rPr>
          <w:b/>
          <w:u w:val="single"/>
        </w:rPr>
      </w:pPr>
    </w:p>
    <w:p w:rsidR="00B85C91" w:rsidRPr="00B85C91" w:rsidRDefault="00B85C91" w:rsidP="00B85C91">
      <w:pPr>
        <w:pStyle w:val="a9"/>
        <w:numPr>
          <w:ilvl w:val="0"/>
          <w:numId w:val="12"/>
        </w:numPr>
        <w:tabs>
          <w:tab w:val="num" w:pos="426"/>
          <w:tab w:val="left" w:pos="993"/>
        </w:tabs>
        <w:spacing w:after="0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 xml:space="preserve">закон РФ от 29.12.2012г. № 273 «Об образовании»;  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</w:t>
      </w:r>
      <w:r w:rsidRPr="00B85C91">
        <w:rPr>
          <w:rStyle w:val="a4"/>
          <w:rFonts w:ascii="Times New Roman" w:hAnsi="Times New Roman"/>
          <w:sz w:val="24"/>
          <w:szCs w:val="24"/>
        </w:rPr>
        <w:t>05.03.2004 № 1089</w:t>
      </w:r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r w:rsidRPr="00B85C91">
        <w:rPr>
          <w:rStyle w:val="a4"/>
          <w:rFonts w:ascii="Times New Roman" w:hAnsi="Times New Roman"/>
          <w:sz w:val="24"/>
          <w:szCs w:val="24"/>
        </w:rPr>
        <w:t xml:space="preserve"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</w:t>
      </w:r>
      <w:r w:rsidRPr="00B85C91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России от 03.06.2008 № 164, от 31.08.2009 № 320, от 19.10.2009 № 427, от 10.11.2011 № 2643, от 24.01.2012 № 39, от 31.01.2012 № 69, от 23.06.2015 № 609);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B85C91">
        <w:rPr>
          <w:rStyle w:val="a4"/>
          <w:rFonts w:ascii="Times New Roman" w:hAnsi="Times New Roman"/>
          <w:sz w:val="24"/>
          <w:szCs w:val="24"/>
        </w:rPr>
        <w:t>приказ от</w:t>
      </w:r>
      <w:r w:rsidRPr="00B85C91">
        <w:rPr>
          <w:rFonts w:ascii="Times New Roman" w:hAnsi="Times New Roman" w:cs="Times New Roman"/>
          <w:sz w:val="24"/>
          <w:szCs w:val="24"/>
        </w:rPr>
        <w:t xml:space="preserve"> </w:t>
      </w:r>
      <w:r w:rsidRPr="00B85C91">
        <w:rPr>
          <w:rStyle w:val="a4"/>
          <w:rFonts w:ascii="Times New Roman" w:hAnsi="Times New Roman"/>
          <w:sz w:val="24"/>
          <w:szCs w:val="24"/>
        </w:rPr>
        <w:t>03 июня 2008 г. № 164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образования;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России от 20.08.2008 № 241, от 30.08.2010 № 889, от 03.06.2011 № 1994, от 01.02.2012 № 74); 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приказ Министерства образования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08.06.2015 г. № 576 «О внесении изменений в федеральный перечень учебников, рекомендуемых к использованию при </w:t>
      </w:r>
      <w:r w:rsidRPr="00B85C91">
        <w:rPr>
          <w:rFonts w:ascii="Times New Roman" w:hAnsi="Times New Roman" w:cs="Times New Roman"/>
          <w:sz w:val="24"/>
          <w:szCs w:val="24"/>
        </w:rPr>
        <w:lastRenderedPageBreak/>
        <w:t>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Российской Федерации от.31.03.2014 г. № 253»;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приказ управления образования и науки Липецкой области от 15.04.2016 г.№ 386 «О базисных учебных планах для общеобразовательных учреждений Липецкой области на 2016-2017 учебный год»;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устав МБОУ СОШ с. Б.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>;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учебный пла</w:t>
      </w:r>
      <w:r w:rsidR="008158FD">
        <w:rPr>
          <w:rFonts w:ascii="Times New Roman" w:hAnsi="Times New Roman" w:cs="Times New Roman"/>
          <w:sz w:val="24"/>
          <w:szCs w:val="24"/>
        </w:rPr>
        <w:t xml:space="preserve">н МБОУ СОШ с. Б. </w:t>
      </w:r>
      <w:proofErr w:type="spellStart"/>
      <w:r w:rsidR="008158FD"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  <w:r w:rsidR="008158FD">
        <w:rPr>
          <w:rFonts w:ascii="Times New Roman" w:hAnsi="Times New Roman" w:cs="Times New Roman"/>
          <w:sz w:val="24"/>
          <w:szCs w:val="24"/>
        </w:rPr>
        <w:t xml:space="preserve"> на 2018 – 2019</w:t>
      </w:r>
      <w:r w:rsidRPr="00B85C91">
        <w:rPr>
          <w:rFonts w:ascii="Times New Roman" w:hAnsi="Times New Roman" w:cs="Times New Roman"/>
          <w:sz w:val="24"/>
          <w:szCs w:val="24"/>
        </w:rPr>
        <w:t xml:space="preserve"> уч. год;</w:t>
      </w:r>
    </w:p>
    <w:p w:rsidR="00B85C91" w:rsidRPr="00B85C91" w:rsidRDefault="00B85C91" w:rsidP="00B85C91">
      <w:pPr>
        <w:pStyle w:val="ConsPlusNormal"/>
        <w:numPr>
          <w:ilvl w:val="0"/>
          <w:numId w:val="12"/>
        </w:numPr>
        <w:tabs>
          <w:tab w:val="num" w:pos="426"/>
          <w:tab w:val="num" w:pos="78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локальный акт «Положение о структуре, порядке разработки и утверждения рабочих программ учебных курсов, предметов, дисциплин (м</w:t>
      </w:r>
      <w:r w:rsidR="008158FD">
        <w:rPr>
          <w:rFonts w:ascii="Times New Roman" w:hAnsi="Times New Roman" w:cs="Times New Roman"/>
          <w:sz w:val="24"/>
          <w:szCs w:val="24"/>
        </w:rPr>
        <w:t xml:space="preserve">одулей) МБОУ СОШ с. Б. </w:t>
      </w:r>
      <w:proofErr w:type="spellStart"/>
      <w:r w:rsidR="008158FD">
        <w:rPr>
          <w:rFonts w:ascii="Times New Roman" w:hAnsi="Times New Roman" w:cs="Times New Roman"/>
          <w:sz w:val="24"/>
          <w:szCs w:val="24"/>
        </w:rPr>
        <w:t>Самовец</w:t>
      </w:r>
      <w:proofErr w:type="spellEnd"/>
      <w:r w:rsidR="008158FD">
        <w:rPr>
          <w:rFonts w:ascii="Times New Roman" w:hAnsi="Times New Roman" w:cs="Times New Roman"/>
          <w:sz w:val="24"/>
          <w:szCs w:val="24"/>
        </w:rPr>
        <w:t>».</w:t>
      </w:r>
      <w:bookmarkStart w:id="0" w:name="_GoBack"/>
      <w:bookmarkEnd w:id="0"/>
    </w:p>
    <w:p w:rsidR="00E477DE" w:rsidRPr="00B85C91" w:rsidRDefault="00E477DE" w:rsidP="000464D9">
      <w:pPr>
        <w:pStyle w:val="a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1"/>
        <w:jc w:val="both"/>
        <w:rPr>
          <w:rFonts w:ascii="Times New Roman" w:hAnsi="Times New Roman" w:cs="Times New Roman"/>
          <w:sz w:val="24"/>
          <w:szCs w:val="24"/>
        </w:rPr>
      </w:pPr>
    </w:p>
    <w:p w:rsidR="00E477DE" w:rsidRPr="00B85C91" w:rsidRDefault="00E477DE" w:rsidP="000464D9">
      <w:pPr>
        <w:rPr>
          <w:b/>
          <w:u w:val="single"/>
        </w:rPr>
      </w:pPr>
      <w:r w:rsidRPr="00B85C91">
        <w:rPr>
          <w:b/>
          <w:u w:val="single"/>
        </w:rPr>
        <w:t>Сведения о программе</w:t>
      </w:r>
    </w:p>
    <w:p w:rsidR="00E477DE" w:rsidRPr="00B85C91" w:rsidRDefault="00E477DE" w:rsidP="000464D9">
      <w:pPr>
        <w:rPr>
          <w:b/>
          <w:u w:val="single"/>
        </w:rPr>
      </w:pPr>
    </w:p>
    <w:p w:rsidR="00E477DE" w:rsidRPr="00B85C91" w:rsidRDefault="00E477DE" w:rsidP="000464D9">
      <w:pPr>
        <w:suppressAutoHyphens w:val="0"/>
        <w:spacing w:before="100" w:beforeAutospacing="1" w:after="100" w:afterAutospacing="1"/>
        <w:ind w:left="360"/>
        <w:rPr>
          <w:b/>
          <w:u w:val="single"/>
        </w:rPr>
      </w:pPr>
      <w:r w:rsidRPr="00B85C91">
        <w:t xml:space="preserve">Рабочая программа по геометрии 11 класса составлена на основе федерального компонента государственного стандарта основного общего образования, программы  среднего общего образования и авторской программы Л. С. </w:t>
      </w:r>
      <w:proofErr w:type="spellStart"/>
      <w:r w:rsidRPr="00B85C91">
        <w:t>Атанасяна</w:t>
      </w:r>
      <w:proofErr w:type="spellEnd"/>
      <w:r w:rsidRPr="00B85C91">
        <w:t xml:space="preserve">, В.Ф. </w:t>
      </w:r>
      <w:proofErr w:type="spellStart"/>
      <w:r w:rsidRPr="00B85C91">
        <w:t>Бутузова</w:t>
      </w:r>
      <w:proofErr w:type="spellEnd"/>
      <w:r w:rsidRPr="00B85C91">
        <w:t>, С.Б. Кадомцева и др. / Программы общеобразовательных учреждений. Геометрия. 10-11 классы. Москва. Просвещение.2009/,</w:t>
      </w:r>
    </w:p>
    <w:p w:rsidR="00E477DE" w:rsidRPr="00B85C91" w:rsidRDefault="00E477DE" w:rsidP="000464D9">
      <w:pPr>
        <w:suppressAutoHyphens w:val="0"/>
        <w:spacing w:before="100" w:beforeAutospacing="1" w:after="100" w:afterAutospacing="1"/>
        <w:ind w:left="360"/>
        <w:rPr>
          <w:b/>
          <w:u w:val="single"/>
        </w:rPr>
      </w:pPr>
      <w:r w:rsidRPr="00B85C91">
        <w:rPr>
          <w:b/>
          <w:u w:val="single"/>
        </w:rPr>
        <w:t xml:space="preserve"> Обоснование выбора </w:t>
      </w:r>
    </w:p>
    <w:p w:rsidR="00E477DE" w:rsidRPr="00B85C91" w:rsidRDefault="00E477DE" w:rsidP="00B85C9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УМК Л.С.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, В.Ф. </w:t>
      </w:r>
      <w:proofErr w:type="spellStart"/>
      <w:r w:rsidRPr="00B85C91">
        <w:rPr>
          <w:rFonts w:ascii="Times New Roman" w:hAnsi="Times New Roman" w:cs="Times New Roman"/>
          <w:sz w:val="24"/>
          <w:szCs w:val="24"/>
        </w:rPr>
        <w:t>Бутузова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, С.Б. Кадомцева, Э.Г. Позняка и И.И. Юдиной – геометрия 11 класс, так как в ходе освоения содержания математического образования учащиеся овладевают системой  личностных,  регулятивных,  познавательных,  коммуникативных  универсальных  учебных  действий, построения и исследования математических моделей для описания и решения прикладных задач, задач из смежных дисциплин; </w:t>
      </w:r>
      <w:r w:rsidRPr="00B85C91">
        <w:rPr>
          <w:rFonts w:ascii="Times New Roman" w:hAnsi="Times New Roman" w:cs="Times New Roman"/>
          <w:sz w:val="24"/>
          <w:szCs w:val="24"/>
          <w:lang w:eastAsia="ru-RU"/>
        </w:rPr>
        <w:t>выполнение и самостоятельное составление алгоритмических предписаний и инструкций на математическом материале; выполнения расчетов практического характера; самостоятельная работа с источниками информации, обобщения и систематизации полученной информации, интегрирования ее в личный опыт;</w:t>
      </w:r>
    </w:p>
    <w:p w:rsidR="00E477DE" w:rsidRPr="00B85C91" w:rsidRDefault="00E477DE" w:rsidP="00B85C9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C91">
        <w:rPr>
          <w:rFonts w:ascii="Times New Roman" w:hAnsi="Times New Roman" w:cs="Times New Roman"/>
          <w:sz w:val="24"/>
          <w:szCs w:val="24"/>
          <w:lang w:eastAsia="ru-RU"/>
        </w:rPr>
        <w:t>проведение доказательных рассуждений, логического обоснования выводов, аргументированных и эмоционально убедительных суждений.</w:t>
      </w:r>
    </w:p>
    <w:p w:rsidR="00E477DE" w:rsidRPr="00B85C91" w:rsidRDefault="00B85C91" w:rsidP="00B85C9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5C91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E477DE" w:rsidRPr="00B85C91">
        <w:rPr>
          <w:rFonts w:ascii="Times New Roman" w:hAnsi="Times New Roman" w:cs="Times New Roman"/>
          <w:sz w:val="24"/>
          <w:szCs w:val="24"/>
          <w:lang w:eastAsia="ru-RU"/>
        </w:rPr>
        <w:t xml:space="preserve">ормируются у </w:t>
      </w:r>
      <w:proofErr w:type="gramStart"/>
      <w:r w:rsidR="00E477DE" w:rsidRPr="00B85C91">
        <w:rPr>
          <w:rFonts w:ascii="Times New Roman" w:hAnsi="Times New Roman" w:cs="Times New Roman"/>
          <w:sz w:val="24"/>
          <w:szCs w:val="24"/>
          <w:lang w:eastAsia="ru-RU"/>
        </w:rPr>
        <w:t>обучающихся  системные</w:t>
      </w:r>
      <w:proofErr w:type="gramEnd"/>
      <w:r w:rsidR="00E477DE" w:rsidRPr="00B85C91">
        <w:rPr>
          <w:rFonts w:ascii="Times New Roman" w:hAnsi="Times New Roman" w:cs="Times New Roman"/>
          <w:sz w:val="24"/>
          <w:szCs w:val="24"/>
          <w:lang w:eastAsia="ru-RU"/>
        </w:rPr>
        <w:t> представления и  опыт применения  методов,  технологий  и  форм  организации  проектной  и  учебно-исследовательской  деятельности для достижения практико-ориентированных результатов образования;</w:t>
      </w:r>
    </w:p>
    <w:p w:rsidR="00E477DE" w:rsidRPr="00B85C91" w:rsidRDefault="00E477DE" w:rsidP="00B85C91">
      <w:pPr>
        <w:pStyle w:val="a9"/>
        <w:numPr>
          <w:ilvl w:val="0"/>
          <w:numId w:val="13"/>
        </w:numPr>
        <w:jc w:val="both"/>
        <w:rPr>
          <w:rFonts w:ascii="Times New Roman" w:hAnsi="Times New Roman" w:cs="Times New Roman"/>
          <w:lang w:eastAsia="ru-RU"/>
        </w:rPr>
      </w:pPr>
      <w:proofErr w:type="gramStart"/>
      <w:r w:rsidRPr="00B85C91">
        <w:rPr>
          <w:rFonts w:ascii="Times New Roman" w:hAnsi="Times New Roman" w:cs="Times New Roman"/>
          <w:sz w:val="24"/>
          <w:szCs w:val="24"/>
          <w:lang w:eastAsia="ru-RU"/>
        </w:rPr>
        <w:t>формируются  навыки</w:t>
      </w:r>
      <w:proofErr w:type="gramEnd"/>
      <w:r w:rsidRPr="00B85C91">
        <w:rPr>
          <w:rFonts w:ascii="Times New Roman" w:hAnsi="Times New Roman" w:cs="Times New Roman"/>
          <w:sz w:val="24"/>
          <w:szCs w:val="24"/>
          <w:lang w:eastAsia="ru-RU"/>
        </w:rPr>
        <w:t> разработки,  реализации  и  общественной  презентации  обучающимися  результатов  исследования,  индивидуального  проекта,  направленного  на  решение научной, личностно и (</w:t>
      </w:r>
      <w:r w:rsidRPr="00B85C91">
        <w:rPr>
          <w:rFonts w:ascii="Times New Roman" w:hAnsi="Times New Roman" w:cs="Times New Roman"/>
          <w:lang w:eastAsia="ru-RU"/>
        </w:rPr>
        <w:t>или) социально значимой проблемы.</w:t>
      </w:r>
    </w:p>
    <w:p w:rsidR="00E477DE" w:rsidRPr="00B85C91" w:rsidRDefault="00E477DE" w:rsidP="000464D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</w:pPr>
      <w:r w:rsidRPr="00B85C91">
        <w:t xml:space="preserve">Программа выбрана в соответствии с федеральным компонентом государственного образовательного стандарта, примерной программы основного общего образования по геометрии, соответствует образовательным целям МБОУ СОШ с. Большой </w:t>
      </w:r>
      <w:proofErr w:type="spellStart"/>
      <w:r w:rsidRPr="00B85C91">
        <w:t>Самовец</w:t>
      </w:r>
      <w:proofErr w:type="spellEnd"/>
      <w:r w:rsidRPr="00B85C91">
        <w:t xml:space="preserve">, построена с учётом принципов системности, научности, доступности и преемственности; способствует формированию </w:t>
      </w:r>
      <w:proofErr w:type="gramStart"/>
      <w:r w:rsidRPr="00B85C91">
        <w:t>ключевых компетенций</w:t>
      </w:r>
      <w:proofErr w:type="gramEnd"/>
      <w:r w:rsidRPr="00B85C91">
        <w:t xml:space="preserve"> обучающихся; обеспечивает условия для реализации практической направленности, учитывает возрастную психологию обучающихся.</w:t>
      </w:r>
    </w:p>
    <w:p w:rsidR="00E477DE" w:rsidRPr="00B85C91" w:rsidRDefault="00E477DE" w:rsidP="000464D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</w:pPr>
      <w:r w:rsidRPr="00B85C91">
        <w:t xml:space="preserve">Программа, взятая за основу при составлении рабочей программы, построена с учётом принципов системности, научности и доступности, а также преемственности и перспективности </w:t>
      </w:r>
      <w:r w:rsidRPr="00B85C91">
        <w:lastRenderedPageBreak/>
        <w:t xml:space="preserve">между различными разделами курса. Материал школьного курса расположен с учётом возрастных возможностей обучающихся. Программа предусматривает прочное усвоение учебного материала. </w:t>
      </w:r>
    </w:p>
    <w:p w:rsidR="00E477DE" w:rsidRPr="00B85C91" w:rsidRDefault="00E477DE" w:rsidP="000464D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rPr>
          <w:b/>
          <w:u w:val="single"/>
        </w:rPr>
      </w:pPr>
      <w:r w:rsidRPr="00B85C91">
        <w:rPr>
          <w:b/>
          <w:u w:val="single"/>
        </w:rPr>
        <w:t>Изменения, внесенные в авторскую программу</w:t>
      </w:r>
    </w:p>
    <w:p w:rsidR="00E477DE" w:rsidRPr="00B85C91" w:rsidRDefault="00E477DE" w:rsidP="000464D9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jc w:val="both"/>
      </w:pPr>
      <w:r w:rsidRPr="00B85C91">
        <w:t>Данная программа определяет достаточный объем учебного времени для повышения математических знаний учащихся в старшем звене школы, улучшения усвоения других учебных предметов.</w:t>
      </w:r>
      <w:r w:rsidR="00B85C91" w:rsidRPr="00B85C91">
        <w:t xml:space="preserve"> Изменений нет.</w:t>
      </w:r>
    </w:p>
    <w:p w:rsidR="00E477DE" w:rsidRPr="00B85C91" w:rsidRDefault="00E477DE" w:rsidP="000464D9">
      <w:pPr>
        <w:rPr>
          <w:b/>
          <w:u w:val="single"/>
        </w:rPr>
      </w:pPr>
      <w:r w:rsidRPr="00B85C91">
        <w:rPr>
          <w:b/>
          <w:u w:val="single"/>
        </w:rPr>
        <w:t>Определение места и роли учебного курса</w:t>
      </w:r>
    </w:p>
    <w:p w:rsidR="00E477DE" w:rsidRPr="00B85C91" w:rsidRDefault="00E477DE" w:rsidP="000464D9">
      <w:pPr>
        <w:rPr>
          <w:b/>
          <w:u w:val="single"/>
        </w:rPr>
      </w:pPr>
    </w:p>
    <w:p w:rsidR="00E477DE" w:rsidRPr="00B85C91" w:rsidRDefault="00E477DE" w:rsidP="000464D9">
      <w:pPr>
        <w:ind w:firstLine="709"/>
        <w:jc w:val="both"/>
      </w:pPr>
      <w:r w:rsidRPr="00B85C91">
        <w:t>Математическое образование в старшей школе складывается из следующих содержательных компонентов: арифметика, алгебра, геометрия,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E477DE" w:rsidRPr="00B85C91" w:rsidRDefault="00E477DE" w:rsidP="000464D9">
      <w:pPr>
        <w:ind w:firstLine="709"/>
        <w:jc w:val="both"/>
      </w:pPr>
      <w:r w:rsidRPr="00B85C91"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E477DE" w:rsidRPr="00B85C91" w:rsidRDefault="00E477DE" w:rsidP="000464D9">
      <w:pPr>
        <w:ind w:firstLine="709"/>
        <w:jc w:val="both"/>
      </w:pPr>
      <w:r w:rsidRPr="00B85C91">
        <w:t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E477DE" w:rsidRPr="00B85C91" w:rsidRDefault="00E477DE" w:rsidP="000464D9">
      <w:pPr>
        <w:ind w:firstLine="709"/>
        <w:jc w:val="both"/>
      </w:pPr>
      <w:r w:rsidRPr="00B85C91"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E477DE" w:rsidRPr="00B85C91" w:rsidRDefault="00E477DE" w:rsidP="000464D9">
      <w:pPr>
        <w:ind w:firstLine="709"/>
        <w:jc w:val="both"/>
      </w:pPr>
      <w:r w:rsidRPr="00B85C91">
        <w:t>Элементы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E477DE" w:rsidRPr="00B85C91" w:rsidRDefault="00E477DE" w:rsidP="000464D9">
      <w:pPr>
        <w:ind w:firstLine="709"/>
        <w:jc w:val="both"/>
      </w:pPr>
      <w:r w:rsidRPr="00B85C91">
        <w:rPr>
          <w:rStyle w:val="c9"/>
        </w:rPr>
        <w:t xml:space="preserve"> </w:t>
      </w:r>
      <w:r w:rsidRPr="00B85C91">
        <w:t xml:space="preserve">Таким образом, </w:t>
      </w:r>
      <w:r w:rsidRPr="00B85C91">
        <w:rPr>
          <w:b/>
          <w:i/>
        </w:rPr>
        <w:t>в ходе освоения содержания курса учащиеся получают возможность</w:t>
      </w:r>
      <w:r w:rsidRPr="00B85C91">
        <w:t xml:space="preserve">: </w:t>
      </w:r>
    </w:p>
    <w:p w:rsidR="00E477DE" w:rsidRPr="00B85C91" w:rsidRDefault="00E477DE" w:rsidP="000464D9">
      <w:pPr>
        <w:numPr>
          <w:ilvl w:val="1"/>
          <w:numId w:val="5"/>
        </w:numPr>
        <w:suppressAutoHyphens w:val="0"/>
        <w:jc w:val="both"/>
      </w:pPr>
      <w:r w:rsidRPr="00B85C91"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E477DE" w:rsidRPr="00B85C91" w:rsidRDefault="00E477DE" w:rsidP="000464D9">
      <w:pPr>
        <w:numPr>
          <w:ilvl w:val="1"/>
          <w:numId w:val="5"/>
        </w:numPr>
        <w:suppressAutoHyphens w:val="0"/>
        <w:jc w:val="both"/>
      </w:pPr>
      <w:r w:rsidRPr="00B85C91">
        <w:lastRenderedPageBreak/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B85C91">
        <w:t>контрпримеры</w:t>
      </w:r>
      <w:proofErr w:type="spellEnd"/>
      <w:r w:rsidRPr="00B85C91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477DE" w:rsidRPr="00B85C91" w:rsidRDefault="00E477DE" w:rsidP="000464D9">
      <w:pPr>
        <w:numPr>
          <w:ilvl w:val="1"/>
          <w:numId w:val="5"/>
        </w:numPr>
        <w:suppressAutoHyphens w:val="0"/>
        <w:jc w:val="both"/>
      </w:pPr>
      <w:r w:rsidRPr="00B85C91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477DE" w:rsidRPr="00B85C91" w:rsidRDefault="00E477DE" w:rsidP="000464D9">
      <w:pPr>
        <w:ind w:firstLine="426"/>
        <w:rPr>
          <w:b/>
        </w:rPr>
      </w:pPr>
    </w:p>
    <w:p w:rsidR="00E477DE" w:rsidRPr="00B85C91" w:rsidRDefault="00E477DE" w:rsidP="000464D9">
      <w:pPr>
        <w:rPr>
          <w:b/>
          <w:u w:val="single"/>
        </w:rPr>
      </w:pPr>
      <w:r w:rsidRPr="00B85C91">
        <w:rPr>
          <w:b/>
          <w:u w:val="single"/>
        </w:rPr>
        <w:t>Количество учебных часов</w:t>
      </w:r>
    </w:p>
    <w:p w:rsidR="00E477DE" w:rsidRPr="00B85C91" w:rsidRDefault="00E477DE" w:rsidP="000464D9">
      <w:pPr>
        <w:ind w:firstLine="426"/>
        <w:rPr>
          <w:b/>
          <w:u w:val="single"/>
        </w:rPr>
      </w:pPr>
    </w:p>
    <w:p w:rsidR="00E477DE" w:rsidRPr="00B85C91" w:rsidRDefault="00E477DE" w:rsidP="000464D9">
      <w:pPr>
        <w:ind w:firstLine="709"/>
        <w:jc w:val="both"/>
      </w:pPr>
      <w:r w:rsidRPr="00B85C91">
        <w:t>Рабочая программа в соответствии с учебным планом образовательного учреждения, календарным учебным графиком рассчитана на 2 часа в неделю (за год 68ч.).  На контрольные работы отведено 5 часов.</w:t>
      </w:r>
    </w:p>
    <w:p w:rsidR="00E477DE" w:rsidRPr="00B85C91" w:rsidRDefault="00E477DE" w:rsidP="000464D9">
      <w:pPr>
        <w:ind w:left="180" w:hanging="180"/>
        <w:jc w:val="center"/>
        <w:rPr>
          <w:b/>
          <w:sz w:val="28"/>
          <w:szCs w:val="28"/>
        </w:rPr>
      </w:pPr>
    </w:p>
    <w:p w:rsidR="00E477DE" w:rsidRPr="00B85C91" w:rsidRDefault="00E477DE" w:rsidP="000464D9">
      <w:pPr>
        <w:ind w:left="180" w:hanging="180"/>
        <w:jc w:val="center"/>
        <w:rPr>
          <w:b/>
          <w:sz w:val="28"/>
          <w:szCs w:val="28"/>
        </w:rPr>
      </w:pPr>
    </w:p>
    <w:p w:rsidR="00E477DE" w:rsidRPr="00B85C91" w:rsidRDefault="00E477DE" w:rsidP="000464D9">
      <w:pPr>
        <w:jc w:val="both"/>
        <w:rPr>
          <w:b/>
          <w:u w:val="single"/>
        </w:rPr>
      </w:pPr>
      <w:r w:rsidRPr="00B85C91">
        <w:rPr>
          <w:b/>
          <w:u w:val="single"/>
        </w:rPr>
        <w:t>Формы организации образовательного процесса</w:t>
      </w:r>
    </w:p>
    <w:p w:rsidR="00E477DE" w:rsidRPr="00B85C91" w:rsidRDefault="00E477DE" w:rsidP="000464D9">
      <w:pPr>
        <w:jc w:val="both"/>
        <w:rPr>
          <w:b/>
          <w:u w:val="single"/>
        </w:rPr>
      </w:pPr>
    </w:p>
    <w:p w:rsidR="00E477DE" w:rsidRPr="00B85C91" w:rsidRDefault="00E477DE" w:rsidP="000464D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</w:pPr>
      <w:r w:rsidRPr="00B85C91">
        <w:t xml:space="preserve">Единицей учебного процесса является </w:t>
      </w:r>
      <w:r w:rsidRPr="00B85C91">
        <w:rPr>
          <w:b/>
        </w:rPr>
        <w:t>урок</w:t>
      </w:r>
      <w:r w:rsidRPr="00B85C91">
        <w:t>.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ind w:firstLine="709"/>
        <w:jc w:val="both"/>
      </w:pPr>
      <w:r w:rsidRPr="00B85C91">
        <w:t>На уроке используются следующие формы организации образовательного процесса:</w:t>
      </w:r>
    </w:p>
    <w:p w:rsidR="00E477DE" w:rsidRPr="00B85C91" w:rsidRDefault="00E477DE" w:rsidP="000464D9">
      <w:pPr>
        <w:numPr>
          <w:ilvl w:val="1"/>
          <w:numId w:val="6"/>
        </w:numPr>
        <w:tabs>
          <w:tab w:val="left" w:pos="705"/>
        </w:tabs>
        <w:suppressAutoHyphens w:val="0"/>
        <w:autoSpaceDE w:val="0"/>
        <w:autoSpaceDN w:val="0"/>
        <w:adjustRightInd w:val="0"/>
        <w:jc w:val="both"/>
      </w:pPr>
      <w:r w:rsidRPr="00B85C91">
        <w:t xml:space="preserve">индивидуальные; </w:t>
      </w:r>
    </w:p>
    <w:p w:rsidR="00E477DE" w:rsidRPr="00B85C91" w:rsidRDefault="00E477DE" w:rsidP="000464D9">
      <w:pPr>
        <w:numPr>
          <w:ilvl w:val="1"/>
          <w:numId w:val="6"/>
        </w:numPr>
        <w:tabs>
          <w:tab w:val="left" w:pos="705"/>
        </w:tabs>
        <w:suppressAutoHyphens w:val="0"/>
        <w:autoSpaceDE w:val="0"/>
        <w:autoSpaceDN w:val="0"/>
        <w:adjustRightInd w:val="0"/>
        <w:jc w:val="both"/>
      </w:pPr>
      <w:r w:rsidRPr="00B85C91">
        <w:t xml:space="preserve">групповые; </w:t>
      </w:r>
    </w:p>
    <w:p w:rsidR="00E477DE" w:rsidRPr="00B85C91" w:rsidRDefault="00E477DE" w:rsidP="000464D9">
      <w:pPr>
        <w:numPr>
          <w:ilvl w:val="1"/>
          <w:numId w:val="6"/>
        </w:numPr>
        <w:tabs>
          <w:tab w:val="left" w:pos="705"/>
        </w:tabs>
        <w:suppressAutoHyphens w:val="0"/>
        <w:autoSpaceDE w:val="0"/>
        <w:autoSpaceDN w:val="0"/>
        <w:adjustRightInd w:val="0"/>
        <w:jc w:val="both"/>
      </w:pPr>
      <w:r w:rsidRPr="00B85C91">
        <w:t>индивидуально-групповые;</w:t>
      </w:r>
    </w:p>
    <w:p w:rsidR="00E477DE" w:rsidRPr="00B85C91" w:rsidRDefault="00E477DE" w:rsidP="000464D9">
      <w:pPr>
        <w:numPr>
          <w:ilvl w:val="1"/>
          <w:numId w:val="6"/>
        </w:numPr>
        <w:tabs>
          <w:tab w:val="left" w:pos="705"/>
        </w:tabs>
        <w:suppressAutoHyphens w:val="0"/>
        <w:autoSpaceDE w:val="0"/>
        <w:autoSpaceDN w:val="0"/>
        <w:adjustRightInd w:val="0"/>
        <w:jc w:val="both"/>
      </w:pPr>
      <w:r w:rsidRPr="00B85C91">
        <w:t xml:space="preserve">фронтальные; </w:t>
      </w:r>
    </w:p>
    <w:p w:rsidR="00E477DE" w:rsidRPr="00B85C91" w:rsidRDefault="00E477DE" w:rsidP="000464D9">
      <w:pPr>
        <w:numPr>
          <w:ilvl w:val="1"/>
          <w:numId w:val="6"/>
        </w:numPr>
        <w:tabs>
          <w:tab w:val="left" w:pos="705"/>
        </w:tabs>
        <w:suppressAutoHyphens w:val="0"/>
        <w:autoSpaceDE w:val="0"/>
        <w:autoSpaceDN w:val="0"/>
        <w:adjustRightInd w:val="0"/>
        <w:jc w:val="both"/>
      </w:pPr>
      <w:r w:rsidRPr="00B85C91">
        <w:t>практикумы.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</w:pP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85C91">
        <w:rPr>
          <w:b/>
          <w:u w:val="single"/>
        </w:rPr>
        <w:t>Технологии обучения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E477DE" w:rsidRPr="00B85C91" w:rsidRDefault="00E477DE" w:rsidP="000464D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</w:pPr>
      <w:r w:rsidRPr="00B85C91">
        <w:t xml:space="preserve">В основе всех технологий лежит идея создания адаптивных условий для каждого ученика, т.е. адаптация к особенностям ученика содержания, методов, форм образования и максимальная ориентация на самостоятельную деятельность или работу школьника в малой группе. </w:t>
      </w:r>
    </w:p>
    <w:p w:rsidR="00E477DE" w:rsidRPr="00B85C91" w:rsidRDefault="00E477DE" w:rsidP="000464D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</w:pPr>
      <w:r w:rsidRPr="00B85C91">
        <w:t xml:space="preserve">Предусматривается применение следующих элементов технологий обучения: </w:t>
      </w:r>
    </w:p>
    <w:p w:rsidR="00E477DE" w:rsidRPr="00B85C91" w:rsidRDefault="00E477DE" w:rsidP="000464D9">
      <w:pPr>
        <w:pStyle w:val="a9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классно-урочная; </w:t>
      </w:r>
    </w:p>
    <w:p w:rsidR="00E477DE" w:rsidRPr="00B85C91" w:rsidRDefault="00E477DE" w:rsidP="000464D9">
      <w:pPr>
        <w:pStyle w:val="a9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элементы проблемного обучения;</w:t>
      </w:r>
    </w:p>
    <w:p w:rsidR="00E477DE" w:rsidRPr="00B85C91" w:rsidRDefault="00E477DE" w:rsidP="000464D9">
      <w:pPr>
        <w:pStyle w:val="a9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технологии уровневой дифференциации;</w:t>
      </w:r>
    </w:p>
    <w:p w:rsidR="00E477DE" w:rsidRPr="00B85C91" w:rsidRDefault="00E477DE" w:rsidP="000464D9">
      <w:pPr>
        <w:pStyle w:val="a9"/>
        <w:numPr>
          <w:ilvl w:val="0"/>
          <w:numId w:val="4"/>
        </w:numPr>
        <w:tabs>
          <w:tab w:val="left" w:pos="-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C91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85C91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E477DE" w:rsidRPr="00B85C91" w:rsidRDefault="00E477DE" w:rsidP="000464D9">
      <w:pPr>
        <w:pStyle w:val="a9"/>
        <w:numPr>
          <w:ilvl w:val="0"/>
          <w:numId w:val="4"/>
        </w:numPr>
        <w:tabs>
          <w:tab w:val="left" w:pos="-36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технология индивидуализации обучения;</w:t>
      </w:r>
    </w:p>
    <w:p w:rsidR="00E477DE" w:rsidRPr="00B85C91" w:rsidRDefault="00E477DE" w:rsidP="000464D9">
      <w:pPr>
        <w:pStyle w:val="a9"/>
        <w:numPr>
          <w:ilvl w:val="0"/>
          <w:numId w:val="4"/>
        </w:numPr>
        <w:tabs>
          <w:tab w:val="left" w:pos="-360"/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технология дистанционного обучения (участие в дистанционных олимпиадах);</w:t>
      </w:r>
    </w:p>
    <w:p w:rsidR="00E477DE" w:rsidRPr="00B85C91" w:rsidRDefault="00E477DE" w:rsidP="000464D9">
      <w:pPr>
        <w:pStyle w:val="a9"/>
        <w:tabs>
          <w:tab w:val="left" w:pos="-360"/>
          <w:tab w:val="left" w:pos="7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477DE" w:rsidRPr="00B85C91" w:rsidRDefault="00E477DE" w:rsidP="000464D9">
      <w:pPr>
        <w:pStyle w:val="a9"/>
        <w:tabs>
          <w:tab w:val="left" w:pos="-360"/>
          <w:tab w:val="left" w:pos="567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В ходе изучения курса геометрии в 11 классе предполагается использование информационно-коммуникационных технологий:</w:t>
      </w:r>
    </w:p>
    <w:p w:rsidR="00E477DE" w:rsidRPr="00B85C91" w:rsidRDefault="00E477DE" w:rsidP="000464D9">
      <w:pPr>
        <w:pStyle w:val="a9"/>
        <w:numPr>
          <w:ilvl w:val="2"/>
          <w:numId w:val="7"/>
        </w:numPr>
        <w:tabs>
          <w:tab w:val="clear" w:pos="1440"/>
          <w:tab w:val="left" w:pos="705"/>
          <w:tab w:val="num" w:pos="1276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использование мультимедийных презентаций при объяснении нового материала;</w:t>
      </w:r>
    </w:p>
    <w:p w:rsidR="00E477DE" w:rsidRPr="00B85C91" w:rsidRDefault="00E477DE" w:rsidP="000464D9">
      <w:pPr>
        <w:pStyle w:val="a9"/>
        <w:numPr>
          <w:ilvl w:val="2"/>
          <w:numId w:val="7"/>
        </w:numPr>
        <w:tabs>
          <w:tab w:val="clear" w:pos="1440"/>
          <w:tab w:val="left" w:pos="705"/>
          <w:tab w:val="num" w:pos="1276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использование опорных схем, обеспечивающих визуальное восприятие учебного материала;</w:t>
      </w:r>
    </w:p>
    <w:p w:rsidR="00E477DE" w:rsidRPr="00B85C91" w:rsidRDefault="00E477DE" w:rsidP="000464D9">
      <w:pPr>
        <w:pStyle w:val="a9"/>
        <w:numPr>
          <w:ilvl w:val="2"/>
          <w:numId w:val="7"/>
        </w:numPr>
        <w:tabs>
          <w:tab w:val="clear" w:pos="1440"/>
          <w:tab w:val="left" w:pos="705"/>
          <w:tab w:val="num" w:pos="1276"/>
        </w:tabs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5C91">
        <w:rPr>
          <w:rFonts w:ascii="Times New Roman" w:hAnsi="Times New Roman" w:cs="Times New Roman"/>
          <w:sz w:val="24"/>
          <w:szCs w:val="24"/>
        </w:rPr>
        <w:t>использование электронных тренажёров для отработки навыков по основным темам курса.</w:t>
      </w:r>
    </w:p>
    <w:p w:rsidR="00E477DE" w:rsidRPr="00B85C91" w:rsidRDefault="00E477DE" w:rsidP="000464D9">
      <w:pPr>
        <w:pStyle w:val="a9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2E61" w:rsidRDefault="00922E61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8929F4" w:rsidRDefault="008929F4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8929F4" w:rsidRDefault="008929F4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8929F4" w:rsidRDefault="008929F4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8929F4" w:rsidRDefault="008929F4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85C91">
        <w:rPr>
          <w:b/>
          <w:u w:val="single"/>
        </w:rPr>
        <w:lastRenderedPageBreak/>
        <w:t xml:space="preserve">Механизмы </w:t>
      </w:r>
      <w:proofErr w:type="gramStart"/>
      <w:r w:rsidRPr="00B85C91">
        <w:rPr>
          <w:b/>
          <w:u w:val="single"/>
        </w:rPr>
        <w:t>формирования  ключевых</w:t>
      </w:r>
      <w:proofErr w:type="gramEnd"/>
      <w:r w:rsidRPr="00B85C91">
        <w:rPr>
          <w:b/>
          <w:u w:val="single"/>
        </w:rPr>
        <w:t xml:space="preserve"> компетенций обучающихся</w:t>
      </w:r>
    </w:p>
    <w:p w:rsidR="00E477DE" w:rsidRPr="00B85C91" w:rsidRDefault="00E477DE" w:rsidP="000464D9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</w:pPr>
    </w:p>
    <w:p w:rsidR="00E477DE" w:rsidRPr="00B85C91" w:rsidRDefault="00E477DE" w:rsidP="000464D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94"/>
        <w:jc w:val="both"/>
      </w:pPr>
      <w:r w:rsidRPr="00B85C91">
        <w:rPr>
          <w:b/>
          <w:i/>
        </w:rPr>
        <w:t>Ценностно-смысловые</w:t>
      </w:r>
      <w:r w:rsidRPr="00B85C91">
        <w:t xml:space="preserve"> компетенции реализуются на уроках решения прикладных задач, при этом формируются собственные ценностные ориентиры по отношению к изучаемым учебным предметам и сферам деятельности.</w:t>
      </w:r>
    </w:p>
    <w:p w:rsidR="00E477DE" w:rsidRPr="00B85C91" w:rsidRDefault="00E477DE" w:rsidP="000464D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94"/>
        <w:jc w:val="both"/>
      </w:pPr>
      <w:r w:rsidRPr="00B85C91">
        <w:rPr>
          <w:b/>
          <w:i/>
        </w:rPr>
        <w:t xml:space="preserve">Учебно-познавательная - </w:t>
      </w:r>
      <w:r w:rsidRPr="00B85C91">
        <w:t>готовность обучающегося к самостоятельной познавательной деятельности, планированию, анализу, рефлексии, самооценке учебно-познавательной деятельности, умению отличать факты от домыслов, владению измерительными навыками, использованию вероятностных, статистических и иных методов познания.</w:t>
      </w:r>
    </w:p>
    <w:p w:rsidR="00E477DE" w:rsidRPr="00B85C91" w:rsidRDefault="00E477DE" w:rsidP="000464D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94"/>
        <w:jc w:val="both"/>
      </w:pPr>
      <w:r w:rsidRPr="00B85C91">
        <w:rPr>
          <w:b/>
          <w:i/>
        </w:rPr>
        <w:t>Информационная</w:t>
      </w:r>
      <w:r w:rsidRPr="00B85C91">
        <w:t xml:space="preserve"> - готовность обучающегося самостоятельно работать с информацией различных источников, искать, анализировать и отбирать необходимую информацию, организовывать, преобразовывать, сохранять и передавать ее.</w:t>
      </w:r>
    </w:p>
    <w:p w:rsidR="00E477DE" w:rsidRPr="00B85C91" w:rsidRDefault="00E477DE" w:rsidP="000464D9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709" w:hanging="294"/>
        <w:jc w:val="both"/>
      </w:pPr>
      <w:r w:rsidRPr="00B85C91">
        <w:rPr>
          <w:b/>
          <w:i/>
        </w:rPr>
        <w:t>Коммуникативная</w:t>
      </w:r>
      <w:r w:rsidRPr="00B85C91">
        <w:t xml:space="preserve"> - включает знание необходимых языков, способов взаимодействия с окружающими и удаленными людьми и событиями, предусматривает навыки работы в группе, владение различными специальными ролями в коллективе. Обучающийся должен уметь задать вопрос, вести дискуссию.</w:t>
      </w:r>
    </w:p>
    <w:p w:rsidR="00E477DE" w:rsidRPr="00B85C91" w:rsidRDefault="00E477DE" w:rsidP="000464D9">
      <w:pPr>
        <w:autoSpaceDE w:val="0"/>
        <w:autoSpaceDN w:val="0"/>
        <w:adjustRightInd w:val="0"/>
        <w:ind w:left="709"/>
        <w:jc w:val="both"/>
        <w:rPr>
          <w:b/>
          <w:i/>
        </w:rPr>
      </w:pPr>
    </w:p>
    <w:p w:rsidR="00E477DE" w:rsidRPr="00B85C91" w:rsidRDefault="00E477DE" w:rsidP="000464D9">
      <w:pPr>
        <w:autoSpaceDE w:val="0"/>
        <w:autoSpaceDN w:val="0"/>
        <w:adjustRightInd w:val="0"/>
        <w:ind w:left="709"/>
        <w:jc w:val="both"/>
      </w:pPr>
      <w:r w:rsidRPr="00B85C91">
        <w:t>В связи с изложенным:</w:t>
      </w:r>
    </w:p>
    <w:p w:rsidR="00E477DE" w:rsidRPr="00B85C91" w:rsidRDefault="00E477DE" w:rsidP="000464D9">
      <w:pPr>
        <w:pStyle w:val="a9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 xml:space="preserve">целью предмета становится не процесс, а достижение учащимися определенного результата; </w:t>
      </w:r>
    </w:p>
    <w:p w:rsidR="00E477DE" w:rsidRPr="00B85C91" w:rsidRDefault="00E477DE" w:rsidP="000464D9">
      <w:pPr>
        <w:pStyle w:val="a9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>в процедуру оценивания включается рефлексия, наблюдение за деятельностью учащихся;</w:t>
      </w:r>
    </w:p>
    <w:p w:rsidR="00E477DE" w:rsidRPr="00B85C91" w:rsidRDefault="00E477DE" w:rsidP="000464D9">
      <w:pPr>
        <w:pStyle w:val="a9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>содержание материала урока подбирается так, чтобы оно было источником для самостоятельного поиска решения проблемы, способствовало развитию у учащихся познавательной активности, мышления, творчества, чтобы позволяло каждому ученику реализовать в процессе обучения свои возможности;</w:t>
      </w:r>
    </w:p>
    <w:p w:rsidR="00E477DE" w:rsidRPr="00B85C91" w:rsidRDefault="00E477DE" w:rsidP="000464D9">
      <w:pPr>
        <w:pStyle w:val="a9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>целенаправленно используются </w:t>
      </w:r>
      <w:proofErr w:type="spellStart"/>
      <w:r w:rsidRPr="00B85C91">
        <w:rPr>
          <w:rFonts w:ascii="Times New Roman" w:hAnsi="Times New Roman" w:cs="Times New Roman"/>
        </w:rPr>
        <w:t>межпредметные</w:t>
      </w:r>
      <w:proofErr w:type="spellEnd"/>
      <w:r w:rsidRPr="00B85C91">
        <w:rPr>
          <w:rFonts w:ascii="Times New Roman" w:hAnsi="Times New Roman" w:cs="Times New Roman"/>
        </w:rPr>
        <w:t xml:space="preserve"> связи для эффективного достижения целей;</w:t>
      </w:r>
    </w:p>
    <w:p w:rsidR="00E477DE" w:rsidRPr="00B85C91" w:rsidRDefault="00E477DE" w:rsidP="000464D9">
      <w:pPr>
        <w:pStyle w:val="a9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>обращение к жизненному опыту учащихся;</w:t>
      </w:r>
    </w:p>
    <w:p w:rsidR="00E477DE" w:rsidRPr="00B85C91" w:rsidRDefault="00E477DE" w:rsidP="000464D9">
      <w:pPr>
        <w:pStyle w:val="a9"/>
        <w:numPr>
          <w:ilvl w:val="0"/>
          <w:numId w:val="8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 xml:space="preserve">практическая применимость выдвигается на первое место не только как критерий </w:t>
      </w:r>
      <w:proofErr w:type="spellStart"/>
      <w:r w:rsidRPr="00B85C91">
        <w:rPr>
          <w:rFonts w:ascii="Times New Roman" w:hAnsi="Times New Roman" w:cs="Times New Roman"/>
        </w:rPr>
        <w:t>обученности</w:t>
      </w:r>
      <w:proofErr w:type="spellEnd"/>
      <w:r w:rsidRPr="00B85C91">
        <w:rPr>
          <w:rFonts w:ascii="Times New Roman" w:hAnsi="Times New Roman" w:cs="Times New Roman"/>
        </w:rPr>
        <w:t>, но и как инструмент обучения.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</w:pP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85C91">
        <w:rPr>
          <w:b/>
          <w:u w:val="single"/>
        </w:rPr>
        <w:t>Виды и формы контроля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E477DE" w:rsidRPr="00B85C91" w:rsidRDefault="00E477DE" w:rsidP="000464D9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5" w:hanging="788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>диагностический контроль: тесты, контрольные и самостоятельные работы;</w:t>
      </w:r>
    </w:p>
    <w:p w:rsidR="00E477DE" w:rsidRPr="00B85C91" w:rsidRDefault="00E477DE" w:rsidP="000464D9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5" w:hanging="788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>текущий контроль: фронтальный и индивидуальный контроль, работа по карточкам;</w:t>
      </w:r>
    </w:p>
    <w:p w:rsidR="00E477DE" w:rsidRPr="00B85C91" w:rsidRDefault="00E477DE" w:rsidP="000464D9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5" w:hanging="788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>тематический контроль: контрольные работы, самостоятельные работы, зачеты;</w:t>
      </w:r>
    </w:p>
    <w:p w:rsidR="00E477DE" w:rsidRPr="00B85C91" w:rsidRDefault="00E477DE" w:rsidP="000464D9">
      <w:pPr>
        <w:pStyle w:val="a9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355" w:hanging="788"/>
        <w:contextualSpacing/>
        <w:jc w:val="both"/>
        <w:rPr>
          <w:rFonts w:ascii="Times New Roman" w:hAnsi="Times New Roman" w:cs="Times New Roman"/>
        </w:rPr>
      </w:pPr>
      <w:r w:rsidRPr="00B85C91">
        <w:rPr>
          <w:rFonts w:ascii="Times New Roman" w:hAnsi="Times New Roman" w:cs="Times New Roman"/>
        </w:rPr>
        <w:t>итоговый контроль: административные контрольные работы.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85C91">
        <w:rPr>
          <w:b/>
          <w:u w:val="single"/>
        </w:rPr>
        <w:t>Планируемый уровень подготовки выпускников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</w:pP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ind w:firstLine="567"/>
        <w:jc w:val="both"/>
      </w:pPr>
      <w:r w:rsidRPr="00B85C91">
        <w:t>Планируемый уровень подготовки выпускников 11 класса на конец учебного года представлен в Требованиях к уровню подготовки обучающихся и задает систему итоговых результатов обучения, которых должны достигать все обучающиеся 11 класса, и достижение которых является обязательным условием положительной аттестации ученика за курс 11 класса.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</w:pP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</w:pP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85C91">
        <w:rPr>
          <w:b/>
          <w:u w:val="single"/>
        </w:rPr>
        <w:t>Информация об используемом учебнике</w:t>
      </w:r>
    </w:p>
    <w:p w:rsidR="00E477DE" w:rsidRPr="00B85C91" w:rsidRDefault="00E477DE" w:rsidP="000464D9">
      <w:pPr>
        <w:pStyle w:val="a9"/>
        <w:tabs>
          <w:tab w:val="left" w:pos="851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</w:p>
    <w:p w:rsidR="00E477DE" w:rsidRPr="00B85C91" w:rsidRDefault="00E477DE" w:rsidP="000464D9">
      <w:pPr>
        <w:pStyle w:val="a7"/>
        <w:ind w:left="357" w:firstLine="0"/>
        <w:jc w:val="both"/>
      </w:pPr>
      <w:r w:rsidRPr="00B85C91">
        <w:t xml:space="preserve">Преподавание ведется по учебнику Геометрия:   учеб,   для   10-11 </w:t>
      </w:r>
      <w:proofErr w:type="spellStart"/>
      <w:r w:rsidRPr="00B85C91">
        <w:t>кл</w:t>
      </w:r>
      <w:proofErr w:type="spellEnd"/>
      <w:r w:rsidRPr="00B85C91">
        <w:t xml:space="preserve">. / Л. С. </w:t>
      </w:r>
      <w:proofErr w:type="spellStart"/>
      <w:proofErr w:type="gramStart"/>
      <w:r w:rsidRPr="00B85C91">
        <w:t>Атанасян</w:t>
      </w:r>
      <w:proofErr w:type="spellEnd"/>
      <w:r w:rsidRPr="00B85C91">
        <w:t xml:space="preserve">,   </w:t>
      </w:r>
      <w:proofErr w:type="gramEnd"/>
      <w:r w:rsidRPr="00B85C91">
        <w:t xml:space="preserve">В. Ф. Бутузов, С. В. Кадомцев и </w:t>
      </w:r>
      <w:r w:rsidR="00B85C91" w:rsidRPr="00B85C91">
        <w:t>др. — М.: Просвещение, 2009.</w:t>
      </w:r>
    </w:p>
    <w:p w:rsidR="00E477DE" w:rsidRPr="00B85C91" w:rsidRDefault="00E477DE" w:rsidP="000464D9">
      <w:pPr>
        <w:jc w:val="center"/>
        <w:rPr>
          <w:b/>
          <w:sz w:val="28"/>
          <w:szCs w:val="28"/>
        </w:rPr>
      </w:pPr>
    </w:p>
    <w:p w:rsidR="00922E61" w:rsidRDefault="00922E61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477DE" w:rsidRPr="00B85C91" w:rsidRDefault="00E477DE" w:rsidP="000464D9">
      <w:pPr>
        <w:jc w:val="center"/>
        <w:rPr>
          <w:b/>
          <w:bCs/>
        </w:rPr>
      </w:pPr>
      <w:r w:rsidRPr="00B85C91">
        <w:rPr>
          <w:b/>
          <w:bCs/>
        </w:rPr>
        <w:lastRenderedPageBreak/>
        <w:t xml:space="preserve">СОДЕРЖАНИЕ </w:t>
      </w:r>
      <w:r w:rsidR="00B85C91" w:rsidRPr="00B85C91">
        <w:rPr>
          <w:b/>
          <w:bCs/>
        </w:rPr>
        <w:t>РАБОЧЕЙ ПРОГРАММЫ</w:t>
      </w:r>
    </w:p>
    <w:p w:rsidR="00E477DE" w:rsidRPr="00B85C91" w:rsidRDefault="00E477DE" w:rsidP="000464D9">
      <w:pPr>
        <w:ind w:firstLine="720"/>
        <w:jc w:val="both"/>
        <w:rPr>
          <w:i/>
          <w:iCs/>
        </w:rPr>
      </w:pPr>
    </w:p>
    <w:p w:rsidR="00E477DE" w:rsidRPr="00B85C91" w:rsidRDefault="00E477DE" w:rsidP="000464D9">
      <w:pPr>
        <w:jc w:val="center"/>
        <w:rPr>
          <w:b/>
          <w:bCs/>
        </w:rPr>
      </w:pPr>
      <w:r w:rsidRPr="00B85C91">
        <w:rPr>
          <w:b/>
          <w:bCs/>
        </w:rPr>
        <w:t>11 класс (  2ч в неделю, всего 68 ч)</w:t>
      </w:r>
    </w:p>
    <w:p w:rsidR="00E477DE" w:rsidRPr="00B85C91" w:rsidRDefault="00E477DE" w:rsidP="000464D9">
      <w:pPr>
        <w:jc w:val="center"/>
        <w:rPr>
          <w:b/>
          <w:bCs/>
        </w:rPr>
      </w:pPr>
    </w:p>
    <w:p w:rsidR="00E477DE" w:rsidRPr="00B85C91" w:rsidRDefault="00E477DE" w:rsidP="000464D9">
      <w:pPr>
        <w:ind w:firstLine="720"/>
        <w:jc w:val="both"/>
        <w:rPr>
          <w:b/>
          <w:bCs/>
        </w:rPr>
      </w:pPr>
      <w:r w:rsidRPr="00B85C91">
        <w:rPr>
          <w:b/>
          <w:bCs/>
        </w:rPr>
        <w:t>1. Метод координат в пространстве. (1</w:t>
      </w:r>
      <w:r w:rsidR="00B85C91" w:rsidRPr="00B85C91">
        <w:rPr>
          <w:b/>
          <w:bCs/>
        </w:rPr>
        <w:t>5</w:t>
      </w:r>
      <w:r w:rsidRPr="00B85C91">
        <w:rPr>
          <w:b/>
          <w:bCs/>
        </w:rPr>
        <w:t xml:space="preserve"> ч).</w:t>
      </w:r>
    </w:p>
    <w:p w:rsidR="00E477DE" w:rsidRPr="00B85C91" w:rsidRDefault="00E477DE" w:rsidP="000464D9">
      <w:pPr>
        <w:ind w:firstLine="720"/>
        <w:jc w:val="both"/>
      </w:pPr>
      <w:r w:rsidRPr="00B85C91"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Вычисление углов между прямыми и плоскостями. Центральная симметрия. Осевая симметрия. Зеркальная симметрия. Параллельный перенос. </w:t>
      </w:r>
    </w:p>
    <w:p w:rsidR="00E477DE" w:rsidRPr="00B85C91" w:rsidRDefault="00E477DE" w:rsidP="000464D9">
      <w:pPr>
        <w:ind w:firstLine="720"/>
        <w:jc w:val="both"/>
      </w:pPr>
      <w:r w:rsidRPr="00B85C91">
        <w:t>К/р № 1, 2 (2ч)</w:t>
      </w:r>
    </w:p>
    <w:p w:rsidR="00E477DE" w:rsidRPr="00B85C91" w:rsidRDefault="00E477DE" w:rsidP="000464D9">
      <w:pPr>
        <w:ind w:firstLine="720"/>
        <w:jc w:val="both"/>
      </w:pPr>
      <w:r w:rsidRPr="00B85C91">
        <w:rPr>
          <w:b/>
        </w:rPr>
        <w:t xml:space="preserve">Знать: </w:t>
      </w:r>
      <w:r w:rsidRPr="00B85C91">
        <w:t>координатный и векторный методы решения задач, скалярное произведение векторов</w:t>
      </w:r>
      <w:r w:rsidRPr="00B85C91">
        <w:rPr>
          <w:i/>
        </w:rPr>
        <w:t>.</w:t>
      </w:r>
    </w:p>
    <w:p w:rsidR="00E477DE" w:rsidRPr="00B85C91" w:rsidRDefault="00E477DE" w:rsidP="000464D9">
      <w:pPr>
        <w:shd w:val="clear" w:color="auto" w:fill="FFFFFF"/>
        <w:ind w:right="-36" w:firstLine="720"/>
        <w:jc w:val="both"/>
      </w:pPr>
      <w:r w:rsidRPr="00B85C91">
        <w:rPr>
          <w:b/>
          <w:bCs/>
        </w:rPr>
        <w:t xml:space="preserve">Уметь: </w:t>
      </w:r>
      <w:r w:rsidRPr="00B85C91">
        <w:t xml:space="preserve">применять координатный и векторный методы к решению задач на нахождение длин отрезков и углов между прямыми и векторами в пространстве. </w:t>
      </w:r>
    </w:p>
    <w:p w:rsidR="00E477DE" w:rsidRPr="00B85C91" w:rsidRDefault="00E477DE" w:rsidP="000464D9">
      <w:pPr>
        <w:shd w:val="clear" w:color="auto" w:fill="FFFFFF"/>
        <w:ind w:right="-36" w:firstLine="720"/>
        <w:jc w:val="both"/>
      </w:pPr>
    </w:p>
    <w:p w:rsidR="00E477DE" w:rsidRPr="00B85C91" w:rsidRDefault="00B85C91" w:rsidP="000464D9">
      <w:pPr>
        <w:ind w:firstLine="720"/>
        <w:rPr>
          <w:b/>
          <w:bCs/>
        </w:rPr>
      </w:pPr>
      <w:r w:rsidRPr="00B85C91">
        <w:rPr>
          <w:b/>
          <w:bCs/>
        </w:rPr>
        <w:t xml:space="preserve"> 2.Цилиндр, конус, шар (17</w:t>
      </w:r>
      <w:r w:rsidR="00E477DE" w:rsidRPr="00B85C91">
        <w:rPr>
          <w:b/>
          <w:bCs/>
        </w:rPr>
        <w:t xml:space="preserve"> ч)</w:t>
      </w:r>
    </w:p>
    <w:p w:rsidR="00E477DE" w:rsidRPr="00B85C91" w:rsidRDefault="00E477DE" w:rsidP="000464D9">
      <w:pPr>
        <w:ind w:firstLine="720"/>
        <w:jc w:val="both"/>
      </w:pPr>
      <w:r w:rsidRPr="00B85C91">
        <w:t>Цилиндр и конус. Фигуры вращения. Площади поверхностей цилиндра и конуса. Основные элементы сферы и шара. Взаимное расположение сферы и плоскости. Многогранники, вписанные в сферу. Многогранники, описанные около сферы.</w:t>
      </w:r>
    </w:p>
    <w:p w:rsidR="00E477DE" w:rsidRPr="00B85C91" w:rsidRDefault="00E477DE" w:rsidP="000464D9">
      <w:pPr>
        <w:ind w:firstLine="720"/>
        <w:jc w:val="both"/>
      </w:pPr>
      <w:r w:rsidRPr="00B85C91">
        <w:t>К/р № 3 (1ч)</w:t>
      </w:r>
    </w:p>
    <w:p w:rsidR="00E477DE" w:rsidRPr="00B85C91" w:rsidRDefault="00E477DE" w:rsidP="000464D9">
      <w:pPr>
        <w:ind w:firstLine="720"/>
        <w:jc w:val="both"/>
      </w:pPr>
      <w:r w:rsidRPr="00B85C91">
        <w:rPr>
          <w:b/>
        </w:rPr>
        <w:t xml:space="preserve">Знать: </w:t>
      </w:r>
      <w:r w:rsidRPr="00B85C91">
        <w:t>основные виды тел вращения, теоремы о площадях их поверхностей, взаимное расположение сферы и плоскости .</w:t>
      </w:r>
    </w:p>
    <w:p w:rsidR="00E477DE" w:rsidRPr="00B85C91" w:rsidRDefault="00E477DE" w:rsidP="000464D9">
      <w:pPr>
        <w:ind w:firstLine="720"/>
        <w:jc w:val="both"/>
      </w:pPr>
      <w:r w:rsidRPr="00B85C91">
        <w:rPr>
          <w:b/>
          <w:bCs/>
        </w:rPr>
        <w:t>Уметь:</w:t>
      </w:r>
      <w:r w:rsidRPr="00B85C91">
        <w:rPr>
          <w:bCs/>
        </w:rPr>
        <w:t xml:space="preserve"> </w:t>
      </w:r>
      <w:r w:rsidRPr="00B85C91">
        <w:t>изображать фигуры вращения, вписанные и описанные фигуры, решать задачи на фигуры вращения, задачи на комбинации многогранников и фигур вращения.</w:t>
      </w:r>
    </w:p>
    <w:p w:rsidR="00E477DE" w:rsidRPr="00B85C91" w:rsidRDefault="00E477DE" w:rsidP="000464D9">
      <w:pPr>
        <w:ind w:firstLine="720"/>
        <w:jc w:val="both"/>
      </w:pPr>
    </w:p>
    <w:p w:rsidR="00E477DE" w:rsidRPr="00B85C91" w:rsidRDefault="00B85C91" w:rsidP="000464D9">
      <w:pPr>
        <w:ind w:firstLine="720"/>
        <w:jc w:val="both"/>
        <w:rPr>
          <w:b/>
          <w:bCs/>
        </w:rPr>
      </w:pPr>
      <w:r w:rsidRPr="00B85C91">
        <w:rPr>
          <w:b/>
          <w:bCs/>
        </w:rPr>
        <w:t>3. Объемы тел. (22</w:t>
      </w:r>
      <w:r w:rsidR="00E477DE" w:rsidRPr="00B85C91">
        <w:rPr>
          <w:b/>
          <w:bCs/>
        </w:rPr>
        <w:t xml:space="preserve"> ч).</w:t>
      </w:r>
    </w:p>
    <w:p w:rsidR="00E477DE" w:rsidRPr="00B85C91" w:rsidRDefault="00E477DE" w:rsidP="000464D9">
      <w:pPr>
        <w:ind w:firstLine="720"/>
        <w:jc w:val="both"/>
      </w:pPr>
      <w:r w:rsidRPr="00B85C91">
        <w:t>Понятие объема и его свойства. Объем цилиндра, прямоугольного параллелепипеда и призмы. Объем пирамиды. Объем конуса и усеченного  конуса. Объем шара и его частей. Площадь поверхности шара и его частей.</w:t>
      </w:r>
    </w:p>
    <w:p w:rsidR="00E477DE" w:rsidRPr="00B85C91" w:rsidRDefault="00E477DE" w:rsidP="000464D9">
      <w:pPr>
        <w:ind w:firstLine="720"/>
        <w:jc w:val="both"/>
      </w:pPr>
      <w:r w:rsidRPr="00B85C91">
        <w:t>К/р № 4, 5 (2ч)</w:t>
      </w:r>
    </w:p>
    <w:p w:rsidR="00E477DE" w:rsidRPr="00B85C91" w:rsidRDefault="00E477DE" w:rsidP="000464D9">
      <w:pPr>
        <w:ind w:firstLine="720"/>
        <w:jc w:val="both"/>
      </w:pPr>
      <w:r w:rsidRPr="00B85C91">
        <w:rPr>
          <w:b/>
        </w:rPr>
        <w:t xml:space="preserve">Знать: </w:t>
      </w:r>
      <w:r w:rsidRPr="00B85C91">
        <w:t xml:space="preserve">теоремы об объемах  тел вращения,  </w:t>
      </w:r>
    </w:p>
    <w:p w:rsidR="00E477DE" w:rsidRPr="00B85C91" w:rsidRDefault="00E477DE" w:rsidP="000464D9">
      <w:pPr>
        <w:shd w:val="clear" w:color="auto" w:fill="FFFFFF"/>
        <w:ind w:firstLine="720"/>
        <w:jc w:val="both"/>
      </w:pPr>
      <w:r w:rsidRPr="00B85C91">
        <w:rPr>
          <w:b/>
          <w:bCs/>
          <w:spacing w:val="-2"/>
        </w:rPr>
        <w:t>Уметь:</w:t>
      </w:r>
      <w:r w:rsidRPr="00B85C91">
        <w:t xml:space="preserve"> решать задачи на вычисление объемов тел вращения, площадей поверхности шара и его частей</w:t>
      </w:r>
    </w:p>
    <w:p w:rsidR="00E477DE" w:rsidRPr="00B85C91" w:rsidRDefault="00E477DE" w:rsidP="000464D9">
      <w:pPr>
        <w:ind w:firstLine="720"/>
        <w:jc w:val="both"/>
      </w:pPr>
      <w:r w:rsidRPr="00B85C91">
        <w:t xml:space="preserve"> </w:t>
      </w:r>
    </w:p>
    <w:p w:rsidR="00E477DE" w:rsidRPr="00B85C91" w:rsidRDefault="00E477DE" w:rsidP="000464D9">
      <w:pPr>
        <w:shd w:val="clear" w:color="auto" w:fill="FFFFFF"/>
        <w:ind w:firstLine="720"/>
        <w:jc w:val="both"/>
        <w:rPr>
          <w:b/>
          <w:spacing w:val="-2"/>
        </w:rPr>
      </w:pPr>
      <w:r w:rsidRPr="00B85C91">
        <w:rPr>
          <w:b/>
          <w:spacing w:val="-2"/>
        </w:rPr>
        <w:t>Обобщающе</w:t>
      </w:r>
      <w:r w:rsidR="00B85C91" w:rsidRPr="00B85C91">
        <w:rPr>
          <w:b/>
          <w:spacing w:val="-2"/>
        </w:rPr>
        <w:t>е повторение. Решение задач. (13</w:t>
      </w:r>
      <w:r w:rsidRPr="00B85C91">
        <w:rPr>
          <w:b/>
          <w:spacing w:val="-2"/>
        </w:rPr>
        <w:t xml:space="preserve"> ч.)</w:t>
      </w:r>
    </w:p>
    <w:p w:rsidR="00E477DE" w:rsidRPr="00B85C91" w:rsidRDefault="00E477DE" w:rsidP="000464D9">
      <w:pPr>
        <w:shd w:val="clear" w:color="auto" w:fill="FFFFFF"/>
        <w:ind w:firstLine="720"/>
        <w:jc w:val="both"/>
        <w:rPr>
          <w:b/>
          <w:spacing w:val="-2"/>
        </w:rPr>
      </w:pPr>
    </w:p>
    <w:p w:rsidR="00E477DE" w:rsidRPr="00B85C91" w:rsidRDefault="00E477DE" w:rsidP="000464D9">
      <w:pPr>
        <w:spacing w:before="60"/>
        <w:rPr>
          <w:iCs/>
        </w:rPr>
      </w:pPr>
      <w:r w:rsidRPr="00B85C91">
        <w:rPr>
          <w:b/>
          <w:iCs/>
        </w:rPr>
        <w:t xml:space="preserve">Знать: </w:t>
      </w:r>
      <w:r w:rsidRPr="00B85C91">
        <w:rPr>
          <w:iCs/>
        </w:rPr>
        <w:t>теоретический материал курса 11 класса. Основные теоретические факты. Наиболее распространенные приемы решения задач.</w:t>
      </w:r>
    </w:p>
    <w:p w:rsidR="00E477DE" w:rsidRPr="00B85C91" w:rsidRDefault="00E477DE" w:rsidP="000464D9">
      <w:pPr>
        <w:spacing w:before="60"/>
        <w:rPr>
          <w:iCs/>
        </w:rPr>
      </w:pPr>
      <w:r w:rsidRPr="00B85C91">
        <w:rPr>
          <w:b/>
          <w:iCs/>
        </w:rPr>
        <w:t xml:space="preserve">Уметь: </w:t>
      </w:r>
      <w:r w:rsidRPr="00B85C91">
        <w:rPr>
          <w:iCs/>
        </w:rPr>
        <w:t>практически применять теоретический материал . Совершенствовать умения и навыки решения задач.</w:t>
      </w:r>
    </w:p>
    <w:p w:rsidR="00E477DE" w:rsidRPr="00B85C91" w:rsidRDefault="00E477DE" w:rsidP="000464D9">
      <w:pPr>
        <w:rPr>
          <w:b/>
          <w:bCs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rPr>
          <w:sz w:val="28"/>
          <w:szCs w:val="28"/>
        </w:rPr>
      </w:pPr>
      <w:r w:rsidRPr="00B85C91">
        <w:rPr>
          <w:sz w:val="28"/>
          <w:szCs w:val="28"/>
        </w:rPr>
        <w:t xml:space="preserve">                              </w:t>
      </w:r>
    </w:p>
    <w:p w:rsidR="00B85C91" w:rsidRPr="00B85C91" w:rsidRDefault="00E477DE" w:rsidP="000464D9">
      <w:pPr>
        <w:rPr>
          <w:sz w:val="28"/>
          <w:szCs w:val="28"/>
        </w:rPr>
      </w:pPr>
      <w:r w:rsidRPr="00B85C91">
        <w:rPr>
          <w:sz w:val="28"/>
          <w:szCs w:val="28"/>
        </w:rPr>
        <w:t xml:space="preserve">                     </w:t>
      </w:r>
    </w:p>
    <w:p w:rsidR="00B85C91" w:rsidRPr="00B85C91" w:rsidRDefault="00B85C91" w:rsidP="000464D9">
      <w:pPr>
        <w:rPr>
          <w:sz w:val="28"/>
          <w:szCs w:val="28"/>
        </w:rPr>
      </w:pPr>
    </w:p>
    <w:p w:rsidR="00B85C91" w:rsidRPr="00B85C91" w:rsidRDefault="00B85C91" w:rsidP="000464D9">
      <w:pPr>
        <w:rPr>
          <w:sz w:val="28"/>
          <w:szCs w:val="28"/>
        </w:rPr>
      </w:pPr>
    </w:p>
    <w:p w:rsidR="00922E61" w:rsidRDefault="00922E61" w:rsidP="00B85C91">
      <w:pPr>
        <w:jc w:val="center"/>
        <w:rPr>
          <w:b/>
          <w:sz w:val="28"/>
          <w:szCs w:val="28"/>
        </w:rPr>
      </w:pPr>
    </w:p>
    <w:p w:rsidR="00E477DE" w:rsidRPr="00B85C91" w:rsidRDefault="00E477DE" w:rsidP="00B85C91">
      <w:pPr>
        <w:jc w:val="center"/>
        <w:rPr>
          <w:b/>
          <w:sz w:val="28"/>
          <w:szCs w:val="28"/>
        </w:rPr>
      </w:pPr>
      <w:proofErr w:type="spellStart"/>
      <w:r w:rsidRPr="00B85C91">
        <w:rPr>
          <w:b/>
          <w:sz w:val="28"/>
          <w:szCs w:val="28"/>
        </w:rPr>
        <w:lastRenderedPageBreak/>
        <w:t>Учебно</w:t>
      </w:r>
      <w:proofErr w:type="spellEnd"/>
      <w:r w:rsidRPr="00B85C91">
        <w:rPr>
          <w:b/>
          <w:sz w:val="28"/>
          <w:szCs w:val="28"/>
        </w:rPr>
        <w:t xml:space="preserve"> - тематический план</w:t>
      </w:r>
    </w:p>
    <w:p w:rsidR="00E477DE" w:rsidRPr="00B85C91" w:rsidRDefault="00E477DE" w:rsidP="000464D9">
      <w:pPr>
        <w:rPr>
          <w:sz w:val="28"/>
          <w:szCs w:val="28"/>
        </w:rPr>
      </w:pPr>
    </w:p>
    <w:p w:rsidR="00E477DE" w:rsidRPr="00B85C91" w:rsidRDefault="00E477DE" w:rsidP="00B85C91">
      <w:pPr>
        <w:jc w:val="center"/>
      </w:pPr>
      <w:r w:rsidRPr="00B85C91">
        <w:t>(2 часа в неделю, всего 68 часов)</w:t>
      </w:r>
    </w:p>
    <w:p w:rsidR="00E477DE" w:rsidRPr="00B85C91" w:rsidRDefault="00E477DE" w:rsidP="000464D9"/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"/>
        <w:gridCol w:w="5580"/>
        <w:gridCol w:w="2898"/>
      </w:tblGrid>
      <w:tr w:rsidR="00B85C91" w:rsidRPr="00B85C91" w:rsidTr="009A38E9">
        <w:trPr>
          <w:trHeight w:val="904"/>
        </w:trPr>
        <w:tc>
          <w:tcPr>
            <w:tcW w:w="994" w:type="dxa"/>
          </w:tcPr>
          <w:p w:rsidR="00E477DE" w:rsidRPr="00B85C91" w:rsidRDefault="00E477DE" w:rsidP="00AA03AE">
            <w:r w:rsidRPr="00B85C91">
              <w:t>№</w:t>
            </w:r>
          </w:p>
          <w:p w:rsidR="00E477DE" w:rsidRPr="00B85C91" w:rsidRDefault="00E477DE" w:rsidP="00AA03AE">
            <w:r w:rsidRPr="00B85C91">
              <w:t>п/п</w:t>
            </w:r>
          </w:p>
        </w:tc>
        <w:tc>
          <w:tcPr>
            <w:tcW w:w="5580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 xml:space="preserve">                                  Тема</w:t>
            </w:r>
          </w:p>
        </w:tc>
        <w:tc>
          <w:tcPr>
            <w:tcW w:w="2898" w:type="dxa"/>
          </w:tcPr>
          <w:p w:rsidR="00E477DE" w:rsidRPr="00B85C91" w:rsidRDefault="00E477DE" w:rsidP="00AA03AE">
            <w:r w:rsidRPr="00B85C91">
              <w:t xml:space="preserve"> </w:t>
            </w:r>
          </w:p>
          <w:p w:rsidR="00E477DE" w:rsidRPr="00B85C91" w:rsidRDefault="00E477DE" w:rsidP="00AA03AE">
            <w:r w:rsidRPr="00B85C91">
              <w:t xml:space="preserve">     Количество часов</w:t>
            </w:r>
          </w:p>
        </w:tc>
      </w:tr>
      <w:tr w:rsidR="00B85C91" w:rsidRPr="00B85C91" w:rsidTr="009A38E9">
        <w:trPr>
          <w:trHeight w:val="904"/>
        </w:trPr>
        <w:tc>
          <w:tcPr>
            <w:tcW w:w="994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 xml:space="preserve">   1</w:t>
            </w:r>
          </w:p>
        </w:tc>
        <w:tc>
          <w:tcPr>
            <w:tcW w:w="5580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>Метод координат в пространстве.</w:t>
            </w:r>
          </w:p>
          <w:p w:rsidR="00E477DE" w:rsidRPr="00B85C91" w:rsidRDefault="00E477DE" w:rsidP="00AA03AE">
            <w:r w:rsidRPr="00B85C91">
              <w:t>К/р №  1 (20 мин), №2 (1ч), зачет № 1 (1ч)</w:t>
            </w:r>
          </w:p>
        </w:tc>
        <w:tc>
          <w:tcPr>
            <w:tcW w:w="2898" w:type="dxa"/>
          </w:tcPr>
          <w:p w:rsidR="00E477DE" w:rsidRPr="00B85C91" w:rsidRDefault="00E477DE" w:rsidP="00AA03AE"/>
          <w:p w:rsidR="00E477DE" w:rsidRPr="00B85C91" w:rsidRDefault="00B85C91" w:rsidP="00AA03AE">
            <w:r w:rsidRPr="00B85C91">
              <w:t xml:space="preserve">              15</w:t>
            </w:r>
          </w:p>
        </w:tc>
      </w:tr>
      <w:tr w:rsidR="00B85C91" w:rsidRPr="00B85C91" w:rsidTr="009A38E9">
        <w:trPr>
          <w:trHeight w:val="904"/>
        </w:trPr>
        <w:tc>
          <w:tcPr>
            <w:tcW w:w="994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 xml:space="preserve">   2</w:t>
            </w:r>
          </w:p>
        </w:tc>
        <w:tc>
          <w:tcPr>
            <w:tcW w:w="5580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>Цилиндр, конус, шар.</w:t>
            </w:r>
          </w:p>
          <w:p w:rsidR="00E477DE" w:rsidRPr="00B85C91" w:rsidRDefault="00E477DE" w:rsidP="00AA03AE">
            <w:r w:rsidRPr="00B85C91">
              <w:t>К/р № 3 (1ч), зачет № 2 (1ч)</w:t>
            </w:r>
          </w:p>
        </w:tc>
        <w:tc>
          <w:tcPr>
            <w:tcW w:w="2898" w:type="dxa"/>
          </w:tcPr>
          <w:p w:rsidR="00E477DE" w:rsidRPr="00B85C91" w:rsidRDefault="00E477DE" w:rsidP="00AA03AE"/>
          <w:p w:rsidR="00E477DE" w:rsidRPr="00B85C91" w:rsidRDefault="00B85C91" w:rsidP="00AA03AE">
            <w:r w:rsidRPr="00B85C91">
              <w:t xml:space="preserve">              18</w:t>
            </w:r>
          </w:p>
        </w:tc>
      </w:tr>
      <w:tr w:rsidR="00B85C91" w:rsidRPr="00B85C91" w:rsidTr="009A38E9">
        <w:trPr>
          <w:trHeight w:val="954"/>
        </w:trPr>
        <w:tc>
          <w:tcPr>
            <w:tcW w:w="994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 xml:space="preserve">   3</w:t>
            </w:r>
          </w:p>
        </w:tc>
        <w:tc>
          <w:tcPr>
            <w:tcW w:w="5580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>Объемы тел.</w:t>
            </w:r>
          </w:p>
          <w:p w:rsidR="00E477DE" w:rsidRPr="00B85C91" w:rsidRDefault="00E477DE" w:rsidP="00AA03AE">
            <w:r w:rsidRPr="00B85C91">
              <w:t>К/р № 4, 5 (2ч), зачет № 3 (1ч)</w:t>
            </w:r>
          </w:p>
        </w:tc>
        <w:tc>
          <w:tcPr>
            <w:tcW w:w="2898" w:type="dxa"/>
          </w:tcPr>
          <w:p w:rsidR="00E477DE" w:rsidRPr="00B85C91" w:rsidRDefault="00E477DE" w:rsidP="00AA03AE"/>
          <w:p w:rsidR="00E477DE" w:rsidRPr="00B85C91" w:rsidRDefault="00B85C91" w:rsidP="00AA03AE">
            <w:r w:rsidRPr="00B85C91">
              <w:t xml:space="preserve">              22</w:t>
            </w:r>
          </w:p>
        </w:tc>
      </w:tr>
      <w:tr w:rsidR="00B85C91" w:rsidRPr="00B85C91" w:rsidTr="009A38E9">
        <w:trPr>
          <w:trHeight w:val="954"/>
        </w:trPr>
        <w:tc>
          <w:tcPr>
            <w:tcW w:w="994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 xml:space="preserve">   4</w:t>
            </w:r>
          </w:p>
        </w:tc>
        <w:tc>
          <w:tcPr>
            <w:tcW w:w="5580" w:type="dxa"/>
          </w:tcPr>
          <w:p w:rsidR="00E477DE" w:rsidRPr="00B85C91" w:rsidRDefault="00E477DE" w:rsidP="00AA03AE"/>
          <w:p w:rsidR="00E477DE" w:rsidRPr="00B85C91" w:rsidRDefault="00E477DE" w:rsidP="00AA03AE">
            <w:r w:rsidRPr="00B85C91">
              <w:t xml:space="preserve">Обобщающее повторение. Решение задач. </w:t>
            </w:r>
          </w:p>
        </w:tc>
        <w:tc>
          <w:tcPr>
            <w:tcW w:w="2898" w:type="dxa"/>
          </w:tcPr>
          <w:p w:rsidR="00E477DE" w:rsidRPr="00B85C91" w:rsidRDefault="00E477DE" w:rsidP="00AA03AE"/>
          <w:p w:rsidR="00E477DE" w:rsidRPr="00B85C91" w:rsidRDefault="00B85C91" w:rsidP="00AA03AE">
            <w:r w:rsidRPr="00B85C91">
              <w:t xml:space="preserve">              13</w:t>
            </w:r>
          </w:p>
        </w:tc>
      </w:tr>
    </w:tbl>
    <w:p w:rsidR="00E477DE" w:rsidRPr="00B85C91" w:rsidRDefault="00E477DE" w:rsidP="000464D9"/>
    <w:p w:rsidR="00E477DE" w:rsidRPr="00B85C91" w:rsidRDefault="00E477DE" w:rsidP="000464D9"/>
    <w:p w:rsidR="00E477DE" w:rsidRPr="00B85C91" w:rsidRDefault="00E477DE" w:rsidP="000464D9"/>
    <w:p w:rsidR="00E477DE" w:rsidRPr="00B85C91" w:rsidRDefault="00E477DE" w:rsidP="000464D9"/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B85C91" w:rsidRDefault="00E477DE" w:rsidP="000464D9">
      <w:pPr>
        <w:widowControl w:val="0"/>
        <w:ind w:firstLine="567"/>
        <w:jc w:val="both"/>
        <w:rPr>
          <w:b/>
          <w:sz w:val="22"/>
        </w:rPr>
      </w:pPr>
    </w:p>
    <w:p w:rsidR="00E477DE" w:rsidRPr="00922E61" w:rsidRDefault="00E477DE" w:rsidP="000464D9">
      <w:pPr>
        <w:pStyle w:val="2"/>
        <w:spacing w:before="36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22E61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</w:t>
      </w:r>
      <w:r w:rsidR="00B85C91" w:rsidRPr="00922E61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22E61">
        <w:rPr>
          <w:rFonts w:ascii="Times New Roman" w:hAnsi="Times New Roman" w:cs="Times New Roman"/>
          <w:i w:val="0"/>
          <w:iCs w:val="0"/>
          <w:sz w:val="24"/>
          <w:szCs w:val="24"/>
        </w:rPr>
        <w:t>ПОДГОТОВКИ ВЫПУСКНИКОВ</w:t>
      </w:r>
    </w:p>
    <w:p w:rsidR="00E477DE" w:rsidRPr="00922E61" w:rsidRDefault="00E477DE" w:rsidP="000464D9">
      <w:pPr>
        <w:spacing w:before="240"/>
        <w:ind w:firstLine="567"/>
        <w:jc w:val="both"/>
        <w:rPr>
          <w:b/>
          <w:bCs/>
          <w:i/>
          <w:iCs/>
        </w:rPr>
      </w:pPr>
      <w:r w:rsidRPr="00922E61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E477DE" w:rsidRPr="00922E61" w:rsidRDefault="00E477DE" w:rsidP="000464D9">
      <w:pPr>
        <w:spacing w:before="240"/>
        <w:ind w:firstLine="567"/>
        <w:jc w:val="both"/>
        <w:rPr>
          <w:b/>
        </w:rPr>
      </w:pPr>
      <w:r w:rsidRPr="00922E61">
        <w:rPr>
          <w:b/>
        </w:rPr>
        <w:t>знать/понимать</w:t>
      </w:r>
    </w:p>
    <w:p w:rsidR="00E477DE" w:rsidRPr="00922E61" w:rsidRDefault="00E477DE" w:rsidP="000464D9">
      <w:pPr>
        <w:numPr>
          <w:ilvl w:val="0"/>
          <w:numId w:val="1"/>
        </w:numPr>
        <w:tabs>
          <w:tab w:val="num" w:pos="709"/>
          <w:tab w:val="num" w:pos="1428"/>
        </w:tabs>
        <w:suppressAutoHyphens w:val="0"/>
        <w:spacing w:before="60"/>
        <w:jc w:val="both"/>
        <w:rPr>
          <w:iCs/>
        </w:rPr>
      </w:pPr>
      <w:r w:rsidRPr="00922E61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E477DE" w:rsidRPr="00922E61" w:rsidRDefault="00E477DE" w:rsidP="000464D9">
      <w:pPr>
        <w:numPr>
          <w:ilvl w:val="0"/>
          <w:numId w:val="1"/>
        </w:numPr>
        <w:tabs>
          <w:tab w:val="num" w:pos="709"/>
          <w:tab w:val="num" w:pos="1428"/>
        </w:tabs>
        <w:suppressAutoHyphens w:val="0"/>
        <w:spacing w:before="60"/>
        <w:jc w:val="both"/>
        <w:rPr>
          <w:iCs/>
        </w:rPr>
      </w:pPr>
      <w:r w:rsidRPr="00922E61">
        <w:rPr>
          <w:iCs/>
        </w:rPr>
        <w:t>значение практики и вопросов, возникающих в самой математике для формирования и развития математической науки; возникновения и развития геометрии;</w:t>
      </w:r>
    </w:p>
    <w:p w:rsidR="00E477DE" w:rsidRPr="00922E61" w:rsidRDefault="00E477DE" w:rsidP="000464D9">
      <w:pPr>
        <w:numPr>
          <w:ilvl w:val="0"/>
          <w:numId w:val="1"/>
        </w:numPr>
        <w:tabs>
          <w:tab w:val="num" w:pos="709"/>
          <w:tab w:val="num" w:pos="1428"/>
        </w:tabs>
        <w:suppressAutoHyphens w:val="0"/>
        <w:spacing w:before="60"/>
        <w:jc w:val="both"/>
        <w:rPr>
          <w:b/>
          <w:caps/>
        </w:rPr>
      </w:pPr>
      <w:r w:rsidRPr="00922E61">
        <w:t>универсальный характер законов логики математических рассуждений, их применимость во всех областях человеческой деятельности.</w:t>
      </w:r>
    </w:p>
    <w:p w:rsidR="00E477DE" w:rsidRPr="00922E61" w:rsidRDefault="00E477DE" w:rsidP="000464D9">
      <w:pPr>
        <w:numPr>
          <w:ilvl w:val="0"/>
          <w:numId w:val="1"/>
        </w:numPr>
        <w:tabs>
          <w:tab w:val="num" w:pos="709"/>
          <w:tab w:val="num" w:pos="1428"/>
        </w:tabs>
        <w:suppressAutoHyphens w:val="0"/>
        <w:spacing w:before="60"/>
        <w:jc w:val="both"/>
        <w:rPr>
          <w:b/>
          <w:caps/>
        </w:rPr>
      </w:pPr>
      <w:r w:rsidRPr="00922E61">
        <w:rPr>
          <w:b/>
          <w:caps/>
        </w:rPr>
        <w:t>Геометрия</w:t>
      </w:r>
    </w:p>
    <w:p w:rsidR="00E477DE" w:rsidRPr="00922E61" w:rsidRDefault="00E477DE" w:rsidP="000464D9">
      <w:pPr>
        <w:spacing w:before="120"/>
        <w:ind w:firstLine="567"/>
        <w:jc w:val="both"/>
        <w:rPr>
          <w:b/>
          <w:bCs/>
        </w:rPr>
      </w:pPr>
      <w:r w:rsidRPr="00922E61">
        <w:rPr>
          <w:b/>
          <w:bCs/>
        </w:rPr>
        <w:t>уметь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iCs/>
        </w:rPr>
      </w:pPr>
      <w:r w:rsidRPr="00922E61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iCs/>
        </w:rPr>
      </w:pPr>
      <w:r w:rsidRPr="00922E61">
        <w:rPr>
          <w:iCs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iCs/>
        </w:rPr>
      </w:pPr>
      <w:r w:rsidRPr="00922E61">
        <w:rPr>
          <w:iCs/>
        </w:rPr>
        <w:t>анализировать в простейших случаях взаимное расположение объектов в пространстве;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iCs/>
        </w:rPr>
      </w:pPr>
      <w:r w:rsidRPr="00922E61">
        <w:rPr>
          <w:iCs/>
        </w:rPr>
        <w:t>изображать основные многогранники и круглые тела; выполнять чертежи по условиям задач;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iCs/>
        </w:rPr>
      </w:pPr>
      <w:r w:rsidRPr="00922E61">
        <w:rPr>
          <w:iCs/>
        </w:rPr>
        <w:t xml:space="preserve">строить простейшие сечения куба, призмы, пирамиды; 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iCs/>
        </w:rPr>
      </w:pPr>
      <w:r w:rsidRPr="00922E61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площадей);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iCs/>
        </w:rPr>
      </w:pPr>
      <w:r w:rsidRPr="00922E61">
        <w:rPr>
          <w:iCs/>
        </w:rPr>
        <w:t>использовать при решении стереометрических задач планиметрические факты и методы;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bCs/>
        </w:rPr>
      </w:pPr>
      <w:r w:rsidRPr="00922E61">
        <w:rPr>
          <w:iCs/>
        </w:rPr>
        <w:t>проводить доказательные рассуждения в ходе решения задач;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bCs/>
        </w:rPr>
      </w:pPr>
      <w:r w:rsidRPr="00922E61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922E61">
        <w:rPr>
          <w:bCs/>
        </w:rPr>
        <w:t>для: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iCs/>
        </w:rPr>
      </w:pPr>
      <w:r w:rsidRPr="00922E61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E477DE" w:rsidRPr="00922E61" w:rsidRDefault="00E477DE" w:rsidP="000464D9">
      <w:pPr>
        <w:numPr>
          <w:ilvl w:val="0"/>
          <w:numId w:val="1"/>
        </w:numPr>
        <w:suppressAutoHyphens w:val="0"/>
        <w:spacing w:before="60"/>
        <w:jc w:val="both"/>
        <w:rPr>
          <w:b/>
          <w:bCs/>
        </w:rPr>
      </w:pPr>
      <w:r w:rsidRPr="00922E61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E477DE" w:rsidRPr="00922E61" w:rsidRDefault="00E477DE" w:rsidP="000464D9">
      <w:pPr>
        <w:spacing w:before="60"/>
        <w:jc w:val="both"/>
        <w:rPr>
          <w:iCs/>
        </w:rPr>
      </w:pPr>
    </w:p>
    <w:p w:rsidR="00E477DE" w:rsidRPr="00922E61" w:rsidRDefault="00E477DE" w:rsidP="000464D9">
      <w:pPr>
        <w:spacing w:before="60"/>
        <w:jc w:val="both"/>
        <w:rPr>
          <w:iCs/>
        </w:rPr>
      </w:pPr>
    </w:p>
    <w:p w:rsidR="00B85C91" w:rsidRDefault="00E477DE" w:rsidP="000464D9">
      <w:pPr>
        <w:pStyle w:val="a7"/>
        <w:keepNext/>
        <w:keepLines/>
        <w:widowControl w:val="0"/>
        <w:suppressLineNumbers/>
        <w:suppressAutoHyphens/>
        <w:ind w:firstLine="709"/>
        <w:rPr>
          <w:b/>
          <w:bCs/>
          <w:sz w:val="28"/>
          <w:szCs w:val="28"/>
        </w:rPr>
      </w:pPr>
      <w:r w:rsidRPr="00B85C91">
        <w:rPr>
          <w:b/>
          <w:bCs/>
          <w:sz w:val="28"/>
          <w:szCs w:val="28"/>
        </w:rPr>
        <w:t xml:space="preserve">                              </w:t>
      </w:r>
    </w:p>
    <w:p w:rsidR="00B85C91" w:rsidRDefault="00B85C91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E477DE" w:rsidRPr="00B85C91" w:rsidRDefault="00922E61" w:rsidP="00B85C91">
      <w:pPr>
        <w:pStyle w:val="a7"/>
        <w:keepNext/>
        <w:keepLines/>
        <w:widowControl w:val="0"/>
        <w:suppressLineNumbers/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 и средства обучения</w:t>
      </w:r>
    </w:p>
    <w:p w:rsidR="00E477DE" w:rsidRPr="00B85C91" w:rsidRDefault="00E477DE" w:rsidP="000464D9">
      <w:pPr>
        <w:pStyle w:val="a7"/>
        <w:keepNext/>
        <w:keepLines/>
        <w:widowControl w:val="0"/>
        <w:suppressLineNumbers/>
        <w:suppressAutoHyphens/>
        <w:ind w:firstLine="709"/>
        <w:jc w:val="center"/>
        <w:rPr>
          <w:b/>
          <w:bCs/>
          <w:sz w:val="28"/>
          <w:szCs w:val="28"/>
        </w:rPr>
      </w:pPr>
    </w:p>
    <w:p w:rsidR="00E477DE" w:rsidRPr="00B85C91" w:rsidRDefault="00E477DE" w:rsidP="000464D9">
      <w:pPr>
        <w:pStyle w:val="a7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B85C91">
        <w:t xml:space="preserve">Геометрия, 10–11: Учеб. для </w:t>
      </w:r>
      <w:proofErr w:type="spellStart"/>
      <w:r w:rsidRPr="00B85C91">
        <w:t>общеобразоват</w:t>
      </w:r>
      <w:proofErr w:type="spellEnd"/>
      <w:r w:rsidRPr="00B85C91">
        <w:t xml:space="preserve">. учреждений/ Л.С. </w:t>
      </w:r>
      <w:proofErr w:type="spellStart"/>
      <w:r w:rsidRPr="00B85C91">
        <w:t>Атанасян</w:t>
      </w:r>
      <w:proofErr w:type="spellEnd"/>
      <w:r w:rsidRPr="00B85C91">
        <w:t>, В.Ф. Бутузов, С.Б. Кадомцев и др. – М.: Просвещение, 2008.</w:t>
      </w:r>
    </w:p>
    <w:p w:rsidR="00E477DE" w:rsidRPr="00B85C91" w:rsidRDefault="00E477DE" w:rsidP="000464D9">
      <w:pPr>
        <w:numPr>
          <w:ilvl w:val="0"/>
          <w:numId w:val="2"/>
        </w:numPr>
        <w:suppressAutoHyphens w:val="0"/>
      </w:pPr>
      <w:r w:rsidRPr="00B85C91">
        <w:t xml:space="preserve">Зив Б.Г., </w:t>
      </w:r>
      <w:proofErr w:type="spellStart"/>
      <w:r w:rsidRPr="00B85C91">
        <w:t>Мейлер</w:t>
      </w:r>
      <w:proofErr w:type="spellEnd"/>
      <w:r w:rsidRPr="00B85C91">
        <w:t xml:space="preserve"> В.М. Дидактические материалы по геометрии для 11 </w:t>
      </w:r>
      <w:proofErr w:type="spellStart"/>
      <w:r w:rsidRPr="00B85C91">
        <w:t>кл</w:t>
      </w:r>
      <w:proofErr w:type="spellEnd"/>
      <w:r w:rsidRPr="00B85C91">
        <w:t>. – М.: Просвещение, 2006.</w:t>
      </w:r>
    </w:p>
    <w:p w:rsidR="00E477DE" w:rsidRPr="00B85C91" w:rsidRDefault="00E477DE" w:rsidP="000464D9">
      <w:pPr>
        <w:numPr>
          <w:ilvl w:val="0"/>
          <w:numId w:val="2"/>
        </w:numPr>
        <w:suppressAutoHyphens w:val="0"/>
      </w:pPr>
      <w:r w:rsidRPr="00B85C91">
        <w:t>Научно-теоретический и методический журнал «Математика в школе»</w:t>
      </w:r>
    </w:p>
    <w:p w:rsidR="00E477DE" w:rsidRPr="00B85C91" w:rsidRDefault="00E477DE" w:rsidP="000464D9">
      <w:pPr>
        <w:numPr>
          <w:ilvl w:val="0"/>
          <w:numId w:val="2"/>
        </w:numPr>
        <w:suppressAutoHyphens w:val="0"/>
      </w:pPr>
      <w:r w:rsidRPr="00B85C91">
        <w:t>Еженедельное учебно-методическое приложение к газете «Первое сентября» Математика</w:t>
      </w:r>
    </w:p>
    <w:p w:rsidR="00E477DE" w:rsidRPr="00B85C91" w:rsidRDefault="00E477DE" w:rsidP="000464D9">
      <w:pPr>
        <w:numPr>
          <w:ilvl w:val="0"/>
          <w:numId w:val="2"/>
        </w:numPr>
        <w:suppressAutoHyphens w:val="0"/>
      </w:pPr>
      <w:r w:rsidRPr="00B85C91">
        <w:t>Ковалева Г.И, Мазурова Н.И. геометрия. 10-11 классы: тесты для текущего и обобщающего контроля. – Волгоград: Учитель, 2006.</w:t>
      </w:r>
    </w:p>
    <w:p w:rsidR="00E477DE" w:rsidRPr="00B85C91" w:rsidRDefault="00E477DE" w:rsidP="000464D9">
      <w:pPr>
        <w:pStyle w:val="a7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B85C91">
        <w:t>ФИПИ ЕГЭ-2014 Математика /</w:t>
      </w:r>
      <w:proofErr w:type="spellStart"/>
      <w:r w:rsidRPr="00B85C91">
        <w:t>И.В.Ященко,И.Р</w:t>
      </w:r>
      <w:proofErr w:type="spellEnd"/>
      <w:r w:rsidRPr="00B85C91">
        <w:t xml:space="preserve">. Высоцкий; под </w:t>
      </w:r>
      <w:proofErr w:type="spellStart"/>
      <w:r w:rsidRPr="00B85C91">
        <w:t>ред</w:t>
      </w:r>
      <w:proofErr w:type="spellEnd"/>
      <w:r w:rsidRPr="00B85C91">
        <w:t xml:space="preserve"> А.Л. Семенова, И.В. Ященко.-М: АСТ:Астрель,2013/.</w:t>
      </w:r>
    </w:p>
    <w:p w:rsidR="00E477DE" w:rsidRPr="00B85C91" w:rsidRDefault="00E477DE" w:rsidP="000464D9">
      <w:pPr>
        <w:pStyle w:val="a7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B85C91">
        <w:t xml:space="preserve">Б.Г. Зив, В.М. </w:t>
      </w:r>
      <w:proofErr w:type="spellStart"/>
      <w:r w:rsidRPr="00B85C91">
        <w:t>Мейлер</w:t>
      </w:r>
      <w:proofErr w:type="spellEnd"/>
      <w:r w:rsidRPr="00B85C91">
        <w:t xml:space="preserve">, А.П. </w:t>
      </w:r>
      <w:proofErr w:type="spellStart"/>
      <w:r w:rsidRPr="00B85C91">
        <w:t>Баханский</w:t>
      </w:r>
      <w:proofErr w:type="spellEnd"/>
      <w:r w:rsidRPr="00B85C91">
        <w:t>. Задачи по геометрии для 7 – 11 классов. – М.: Просвещение, 2003.</w:t>
      </w:r>
    </w:p>
    <w:p w:rsidR="00E477DE" w:rsidRPr="00B85C91" w:rsidRDefault="00E477DE" w:rsidP="000464D9">
      <w:pPr>
        <w:pStyle w:val="a7"/>
        <w:keepNext/>
        <w:keepLines/>
        <w:widowControl w:val="0"/>
        <w:numPr>
          <w:ilvl w:val="0"/>
          <w:numId w:val="2"/>
        </w:numPr>
        <w:suppressLineNumbers/>
        <w:suppressAutoHyphens/>
        <w:jc w:val="both"/>
      </w:pPr>
      <w:r w:rsidRPr="00B85C91">
        <w:t>С.М. Саакян, В.Ф. Бутузов. Изучение геометрии в 10 – 11 классах: Методические рекомендации к учебнику. Книга для учителя. – М.: Просвещение, 2009.</w:t>
      </w:r>
    </w:p>
    <w:p w:rsidR="00E477DE" w:rsidRPr="00B85C91" w:rsidRDefault="00E477DE" w:rsidP="000464D9">
      <w:pPr>
        <w:rPr>
          <w:b/>
          <w:bCs/>
        </w:rPr>
      </w:pPr>
      <w:r w:rsidRPr="00B85C91">
        <w:rPr>
          <w:b/>
          <w:bCs/>
        </w:rPr>
        <w:t xml:space="preserve">                                                           </w:t>
      </w:r>
    </w:p>
    <w:p w:rsidR="00E477DE" w:rsidRPr="00B85C91" w:rsidRDefault="00E477DE" w:rsidP="00C304C8">
      <w:pPr>
        <w:suppressAutoHyphens w:val="0"/>
        <w:spacing w:before="100" w:beforeAutospacing="1" w:after="100" w:afterAutospacing="1"/>
        <w:ind w:left="360"/>
        <w:rPr>
          <w:sz w:val="28"/>
          <w:szCs w:val="28"/>
        </w:rPr>
      </w:pPr>
      <w:r w:rsidRPr="00B85C91">
        <w:rPr>
          <w:sz w:val="28"/>
          <w:szCs w:val="28"/>
        </w:rPr>
        <w:t>Средства обучения:</w:t>
      </w:r>
      <w:r w:rsidRPr="00B85C91">
        <w:t xml:space="preserve"> </w:t>
      </w:r>
    </w:p>
    <w:p w:rsidR="00E477DE" w:rsidRPr="00B85C91" w:rsidRDefault="00E477DE" w:rsidP="00C304C8">
      <w:pPr>
        <w:suppressAutoHyphens w:val="0"/>
        <w:spacing w:before="100" w:beforeAutospacing="1" w:after="100" w:afterAutospacing="1"/>
        <w:ind w:left="360"/>
      </w:pPr>
      <w:r w:rsidRPr="00B85C91">
        <w:t xml:space="preserve">1     Интернет портал PROШколу.ru  </w:t>
      </w:r>
      <w:hyperlink r:id="rId5" w:history="1">
        <w:r w:rsidRPr="00B85C91">
          <w:rPr>
            <w:rStyle w:val="a5"/>
            <w:color w:val="auto"/>
          </w:rPr>
          <w:t>http://www.proshkolu.ru/</w:t>
        </w:r>
      </w:hyperlink>
      <w:r w:rsidRPr="00B85C91">
        <w:t xml:space="preserve"> </w:t>
      </w:r>
    </w:p>
    <w:p w:rsidR="00E477DE" w:rsidRPr="00B85C91" w:rsidRDefault="008158FD" w:rsidP="000464D9">
      <w:pPr>
        <w:numPr>
          <w:ilvl w:val="0"/>
          <w:numId w:val="3"/>
        </w:numPr>
        <w:suppressAutoHyphens w:val="0"/>
        <w:spacing w:before="100" w:beforeAutospacing="1" w:after="100" w:afterAutospacing="1"/>
      </w:pPr>
      <w:hyperlink r:id="rId6" w:history="1">
        <w:r w:rsidR="00E477DE" w:rsidRPr="00B85C91">
          <w:rPr>
            <w:rStyle w:val="a5"/>
            <w:color w:val="auto"/>
          </w:rPr>
          <w:t>http://school-collection.edu.ru/</w:t>
        </w:r>
      </w:hyperlink>
      <w:r w:rsidR="00E477DE" w:rsidRPr="00B85C91">
        <w:t xml:space="preserve"> – единая коллекция цифровых образовательных ресурсов.</w:t>
      </w:r>
    </w:p>
    <w:p w:rsidR="00E477DE" w:rsidRPr="00B85C91" w:rsidRDefault="00E477DE" w:rsidP="000464D9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</w:pPr>
    </w:p>
    <w:p w:rsidR="00E477DE" w:rsidRPr="00B85C91" w:rsidRDefault="00E477DE" w:rsidP="000464D9">
      <w:pPr>
        <w:pStyle w:val="a3"/>
        <w:jc w:val="center"/>
      </w:pPr>
      <w:r w:rsidRPr="00B85C91">
        <w:rPr>
          <w:rStyle w:val="a4"/>
        </w:rPr>
        <w:t>Материально-техническое обеспечение учебного предмета</w:t>
      </w:r>
    </w:p>
    <w:p w:rsidR="00E477DE" w:rsidRPr="00B85C91" w:rsidRDefault="00E477DE" w:rsidP="000464D9">
      <w:pPr>
        <w:suppressAutoHyphens w:val="0"/>
      </w:pPr>
      <w:r w:rsidRPr="00B85C91">
        <w:t>1 Компьютер</w:t>
      </w:r>
    </w:p>
    <w:p w:rsidR="00E477DE" w:rsidRPr="00B85C91" w:rsidRDefault="00E477DE" w:rsidP="000464D9">
      <w:pPr>
        <w:suppressAutoHyphens w:val="0"/>
      </w:pPr>
      <w:r w:rsidRPr="00B85C91">
        <w:t>2 Проектор</w:t>
      </w:r>
    </w:p>
    <w:p w:rsidR="00E477DE" w:rsidRPr="00B85C91" w:rsidRDefault="00E477DE" w:rsidP="000464D9">
      <w:pPr>
        <w:suppressAutoHyphens w:val="0"/>
      </w:pPr>
      <w:r w:rsidRPr="00B85C91">
        <w:t xml:space="preserve">3 Учебные диски «Живая геометрия», «Уроки геометрии Кирилла и </w:t>
      </w:r>
      <w:proofErr w:type="spellStart"/>
      <w:r w:rsidRPr="00B85C91">
        <w:t>Мефодия</w:t>
      </w:r>
      <w:proofErr w:type="spellEnd"/>
      <w:r w:rsidRPr="00B85C91">
        <w:t>» и др.</w:t>
      </w:r>
    </w:p>
    <w:p w:rsidR="00E477DE" w:rsidRPr="00B85C91" w:rsidRDefault="00E477DE" w:rsidP="000464D9">
      <w:pPr>
        <w:suppressAutoHyphens w:val="0"/>
      </w:pPr>
      <w:r w:rsidRPr="00B85C91">
        <w:t>4 Плакаты, таблицы, макеты к урокам</w:t>
      </w:r>
    </w:p>
    <w:p w:rsidR="00E477DE" w:rsidRPr="00B85C91" w:rsidRDefault="00E477DE" w:rsidP="00371032">
      <w:pPr>
        <w:ind w:left="-1260"/>
        <w:rPr>
          <w:sz w:val="28"/>
          <w:szCs w:val="28"/>
        </w:rPr>
      </w:pPr>
      <w:r w:rsidRPr="00B85C91">
        <w:rPr>
          <w:sz w:val="28"/>
          <w:szCs w:val="28"/>
        </w:rPr>
        <w:t xml:space="preserve">                                     </w:t>
      </w:r>
    </w:p>
    <w:p w:rsidR="00E477DE" w:rsidRPr="00B85C91" w:rsidRDefault="00E477DE" w:rsidP="00371032">
      <w:pPr>
        <w:ind w:left="-1260"/>
        <w:rPr>
          <w:sz w:val="28"/>
          <w:szCs w:val="28"/>
        </w:rPr>
      </w:pPr>
    </w:p>
    <w:p w:rsidR="00E477DE" w:rsidRPr="00B85C91" w:rsidRDefault="00E477DE" w:rsidP="00371032">
      <w:pPr>
        <w:ind w:left="-1260"/>
        <w:rPr>
          <w:sz w:val="28"/>
          <w:szCs w:val="28"/>
        </w:rPr>
      </w:pPr>
    </w:p>
    <w:p w:rsidR="00E477DE" w:rsidRPr="00B85C91" w:rsidRDefault="00E477DE" w:rsidP="00371032">
      <w:pPr>
        <w:ind w:left="-1260"/>
        <w:rPr>
          <w:sz w:val="28"/>
          <w:szCs w:val="28"/>
        </w:rPr>
      </w:pPr>
    </w:p>
    <w:p w:rsidR="00E477DE" w:rsidRPr="00B85C91" w:rsidRDefault="00E477DE" w:rsidP="00371032">
      <w:pPr>
        <w:ind w:left="-1260"/>
        <w:rPr>
          <w:sz w:val="28"/>
          <w:szCs w:val="28"/>
        </w:rPr>
      </w:pPr>
    </w:p>
    <w:p w:rsidR="00E477DE" w:rsidRPr="00B85C91" w:rsidRDefault="00E477DE" w:rsidP="00371032">
      <w:pPr>
        <w:ind w:left="-1260"/>
        <w:rPr>
          <w:sz w:val="28"/>
          <w:szCs w:val="28"/>
        </w:rPr>
      </w:pPr>
    </w:p>
    <w:p w:rsidR="00E477DE" w:rsidRPr="00B85C91" w:rsidRDefault="00E477DE" w:rsidP="00371032">
      <w:pPr>
        <w:ind w:left="-1260"/>
        <w:rPr>
          <w:sz w:val="28"/>
          <w:szCs w:val="28"/>
        </w:rPr>
      </w:pPr>
    </w:p>
    <w:p w:rsidR="00E477DE" w:rsidRPr="00B85C91" w:rsidRDefault="00E477DE" w:rsidP="00371032">
      <w:pPr>
        <w:ind w:left="-1260"/>
        <w:rPr>
          <w:sz w:val="28"/>
          <w:szCs w:val="28"/>
        </w:rPr>
      </w:pPr>
    </w:p>
    <w:p w:rsidR="00E477DE" w:rsidRPr="00B85C91" w:rsidRDefault="00E477DE" w:rsidP="00371032">
      <w:pPr>
        <w:ind w:left="-1260"/>
        <w:rPr>
          <w:sz w:val="28"/>
          <w:szCs w:val="28"/>
        </w:rPr>
      </w:pPr>
    </w:p>
    <w:sectPr w:rsidR="00E477DE" w:rsidRPr="00B85C91" w:rsidSect="00371032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065"/>
    <w:multiLevelType w:val="hybridMultilevel"/>
    <w:tmpl w:val="875654F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6EB67F1"/>
    <w:multiLevelType w:val="hybridMultilevel"/>
    <w:tmpl w:val="2CECABD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E2523C"/>
    <w:multiLevelType w:val="multilevel"/>
    <w:tmpl w:val="4844C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4660BBC"/>
    <w:multiLevelType w:val="hybridMultilevel"/>
    <w:tmpl w:val="D8D61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F1CDB"/>
    <w:multiLevelType w:val="hybridMultilevel"/>
    <w:tmpl w:val="839EBA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FF878EC"/>
    <w:multiLevelType w:val="hybridMultilevel"/>
    <w:tmpl w:val="A7584CAA"/>
    <w:lvl w:ilvl="0" w:tplc="942E3A7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3C5EC3"/>
    <w:multiLevelType w:val="hybridMultilevel"/>
    <w:tmpl w:val="70DC0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64160"/>
    <w:multiLevelType w:val="multilevel"/>
    <w:tmpl w:val="97D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1D81F60"/>
    <w:multiLevelType w:val="multilevel"/>
    <w:tmpl w:val="0C8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5543368D"/>
    <w:multiLevelType w:val="multilevel"/>
    <w:tmpl w:val="0C88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7B414567"/>
    <w:multiLevelType w:val="hybridMultilevel"/>
    <w:tmpl w:val="6FC09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D9"/>
    <w:rsid w:val="00017B61"/>
    <w:rsid w:val="000401C2"/>
    <w:rsid w:val="000464D9"/>
    <w:rsid w:val="000750B3"/>
    <w:rsid w:val="00080139"/>
    <w:rsid w:val="000A53E4"/>
    <w:rsid w:val="000C4AED"/>
    <w:rsid w:val="000D0079"/>
    <w:rsid w:val="000D2E7D"/>
    <w:rsid w:val="000E2D82"/>
    <w:rsid w:val="000F043E"/>
    <w:rsid w:val="000F0F56"/>
    <w:rsid w:val="000F5C43"/>
    <w:rsid w:val="00110A2B"/>
    <w:rsid w:val="00113699"/>
    <w:rsid w:val="00141D73"/>
    <w:rsid w:val="001640C3"/>
    <w:rsid w:val="00177F92"/>
    <w:rsid w:val="001B178F"/>
    <w:rsid w:val="001C435B"/>
    <w:rsid w:val="001D2F5B"/>
    <w:rsid w:val="001D7149"/>
    <w:rsid w:val="001D78FB"/>
    <w:rsid w:val="001D7AC8"/>
    <w:rsid w:val="001E1AAD"/>
    <w:rsid w:val="001E39F4"/>
    <w:rsid w:val="002019D6"/>
    <w:rsid w:val="00211D79"/>
    <w:rsid w:val="002134A7"/>
    <w:rsid w:val="002303AC"/>
    <w:rsid w:val="002347D5"/>
    <w:rsid w:val="002646BC"/>
    <w:rsid w:val="0027022A"/>
    <w:rsid w:val="00297D1C"/>
    <w:rsid w:val="002A28F2"/>
    <w:rsid w:val="002A720F"/>
    <w:rsid w:val="002B6BB1"/>
    <w:rsid w:val="002C1C1D"/>
    <w:rsid w:val="002E1614"/>
    <w:rsid w:val="002E1FC8"/>
    <w:rsid w:val="002F2B21"/>
    <w:rsid w:val="00304781"/>
    <w:rsid w:val="0031083D"/>
    <w:rsid w:val="0031734D"/>
    <w:rsid w:val="00336E6F"/>
    <w:rsid w:val="003413A0"/>
    <w:rsid w:val="00341C8C"/>
    <w:rsid w:val="003477CB"/>
    <w:rsid w:val="00362921"/>
    <w:rsid w:val="00371032"/>
    <w:rsid w:val="0037274C"/>
    <w:rsid w:val="003740BA"/>
    <w:rsid w:val="003A3279"/>
    <w:rsid w:val="003E39AC"/>
    <w:rsid w:val="00421F07"/>
    <w:rsid w:val="00425188"/>
    <w:rsid w:val="00427796"/>
    <w:rsid w:val="004303BE"/>
    <w:rsid w:val="0043574D"/>
    <w:rsid w:val="004369F9"/>
    <w:rsid w:val="00440D46"/>
    <w:rsid w:val="004544E3"/>
    <w:rsid w:val="004610D6"/>
    <w:rsid w:val="00494557"/>
    <w:rsid w:val="00497AE5"/>
    <w:rsid w:val="004A3C8B"/>
    <w:rsid w:val="004A4D10"/>
    <w:rsid w:val="004B0A52"/>
    <w:rsid w:val="004B36E2"/>
    <w:rsid w:val="004C5393"/>
    <w:rsid w:val="004D1C30"/>
    <w:rsid w:val="00500DFF"/>
    <w:rsid w:val="00510BB3"/>
    <w:rsid w:val="00525D86"/>
    <w:rsid w:val="00551D7F"/>
    <w:rsid w:val="005553D0"/>
    <w:rsid w:val="0059502A"/>
    <w:rsid w:val="0059763C"/>
    <w:rsid w:val="00597CE0"/>
    <w:rsid w:val="005A0CDD"/>
    <w:rsid w:val="005A7B42"/>
    <w:rsid w:val="005D2BA6"/>
    <w:rsid w:val="005E6FB3"/>
    <w:rsid w:val="005F2F2A"/>
    <w:rsid w:val="00604087"/>
    <w:rsid w:val="00605B54"/>
    <w:rsid w:val="00610D88"/>
    <w:rsid w:val="0062290B"/>
    <w:rsid w:val="00634D81"/>
    <w:rsid w:val="00636C23"/>
    <w:rsid w:val="00654A49"/>
    <w:rsid w:val="006624D0"/>
    <w:rsid w:val="00676B27"/>
    <w:rsid w:val="006875A1"/>
    <w:rsid w:val="006C3268"/>
    <w:rsid w:val="006D1074"/>
    <w:rsid w:val="006D6AD7"/>
    <w:rsid w:val="006E0610"/>
    <w:rsid w:val="006F2870"/>
    <w:rsid w:val="00702E0A"/>
    <w:rsid w:val="00703038"/>
    <w:rsid w:val="0071485A"/>
    <w:rsid w:val="007318FB"/>
    <w:rsid w:val="00744A92"/>
    <w:rsid w:val="00745953"/>
    <w:rsid w:val="0075620E"/>
    <w:rsid w:val="007735A9"/>
    <w:rsid w:val="007746B6"/>
    <w:rsid w:val="007911DB"/>
    <w:rsid w:val="00794436"/>
    <w:rsid w:val="007B09EE"/>
    <w:rsid w:val="007B2065"/>
    <w:rsid w:val="007B538B"/>
    <w:rsid w:val="007B543F"/>
    <w:rsid w:val="007D246F"/>
    <w:rsid w:val="007E5E17"/>
    <w:rsid w:val="007F01A7"/>
    <w:rsid w:val="007F4B1B"/>
    <w:rsid w:val="00803F98"/>
    <w:rsid w:val="008158FD"/>
    <w:rsid w:val="00827F13"/>
    <w:rsid w:val="00830B0B"/>
    <w:rsid w:val="00832FDC"/>
    <w:rsid w:val="00856F69"/>
    <w:rsid w:val="00866E20"/>
    <w:rsid w:val="008929F4"/>
    <w:rsid w:val="008B478D"/>
    <w:rsid w:val="008B4C94"/>
    <w:rsid w:val="008C55EE"/>
    <w:rsid w:val="008D611C"/>
    <w:rsid w:val="008E2A37"/>
    <w:rsid w:val="008F1972"/>
    <w:rsid w:val="008F2481"/>
    <w:rsid w:val="00902507"/>
    <w:rsid w:val="00913AE2"/>
    <w:rsid w:val="00922E61"/>
    <w:rsid w:val="009238E5"/>
    <w:rsid w:val="0094403D"/>
    <w:rsid w:val="00957E84"/>
    <w:rsid w:val="00967AD7"/>
    <w:rsid w:val="0098182F"/>
    <w:rsid w:val="00981A0C"/>
    <w:rsid w:val="00990145"/>
    <w:rsid w:val="0099369E"/>
    <w:rsid w:val="0099591A"/>
    <w:rsid w:val="009A38E9"/>
    <w:rsid w:val="009B301A"/>
    <w:rsid w:val="009C0DEC"/>
    <w:rsid w:val="009C168E"/>
    <w:rsid w:val="009C5340"/>
    <w:rsid w:val="009D08CE"/>
    <w:rsid w:val="009E27AA"/>
    <w:rsid w:val="00A01931"/>
    <w:rsid w:val="00A14404"/>
    <w:rsid w:val="00A15139"/>
    <w:rsid w:val="00A17B2B"/>
    <w:rsid w:val="00A44785"/>
    <w:rsid w:val="00A732CC"/>
    <w:rsid w:val="00A81BAE"/>
    <w:rsid w:val="00A8656E"/>
    <w:rsid w:val="00A94D4C"/>
    <w:rsid w:val="00A97EDE"/>
    <w:rsid w:val="00AA03AE"/>
    <w:rsid w:val="00AA2B02"/>
    <w:rsid w:val="00AB04B6"/>
    <w:rsid w:val="00AC5403"/>
    <w:rsid w:val="00AC7F8A"/>
    <w:rsid w:val="00AF4186"/>
    <w:rsid w:val="00AF7FBE"/>
    <w:rsid w:val="00B11C0C"/>
    <w:rsid w:val="00B21FAF"/>
    <w:rsid w:val="00B342B4"/>
    <w:rsid w:val="00B36686"/>
    <w:rsid w:val="00B40E6B"/>
    <w:rsid w:val="00B46415"/>
    <w:rsid w:val="00B67776"/>
    <w:rsid w:val="00B77466"/>
    <w:rsid w:val="00B82B09"/>
    <w:rsid w:val="00B85C91"/>
    <w:rsid w:val="00BA061C"/>
    <w:rsid w:val="00BB0FE5"/>
    <w:rsid w:val="00BC148A"/>
    <w:rsid w:val="00BC7794"/>
    <w:rsid w:val="00BE40E4"/>
    <w:rsid w:val="00BF07F4"/>
    <w:rsid w:val="00C00550"/>
    <w:rsid w:val="00C304C8"/>
    <w:rsid w:val="00C405A3"/>
    <w:rsid w:val="00C46390"/>
    <w:rsid w:val="00C54393"/>
    <w:rsid w:val="00C55F0E"/>
    <w:rsid w:val="00C57771"/>
    <w:rsid w:val="00C64272"/>
    <w:rsid w:val="00C67E0E"/>
    <w:rsid w:val="00C83E9F"/>
    <w:rsid w:val="00C849E2"/>
    <w:rsid w:val="00C86E74"/>
    <w:rsid w:val="00C9517E"/>
    <w:rsid w:val="00CA152D"/>
    <w:rsid w:val="00CA3657"/>
    <w:rsid w:val="00CB0CAA"/>
    <w:rsid w:val="00CC2261"/>
    <w:rsid w:val="00CD3804"/>
    <w:rsid w:val="00CD6CBB"/>
    <w:rsid w:val="00CF2B0B"/>
    <w:rsid w:val="00CF7769"/>
    <w:rsid w:val="00D128C5"/>
    <w:rsid w:val="00D14741"/>
    <w:rsid w:val="00D14746"/>
    <w:rsid w:val="00D4649B"/>
    <w:rsid w:val="00D67A67"/>
    <w:rsid w:val="00D7129A"/>
    <w:rsid w:val="00D75405"/>
    <w:rsid w:val="00D91977"/>
    <w:rsid w:val="00D957B0"/>
    <w:rsid w:val="00DA5731"/>
    <w:rsid w:val="00DC3B31"/>
    <w:rsid w:val="00DC4B12"/>
    <w:rsid w:val="00DC5E22"/>
    <w:rsid w:val="00DD057F"/>
    <w:rsid w:val="00E0473D"/>
    <w:rsid w:val="00E11151"/>
    <w:rsid w:val="00E21E00"/>
    <w:rsid w:val="00E37FA7"/>
    <w:rsid w:val="00E452D4"/>
    <w:rsid w:val="00E477DE"/>
    <w:rsid w:val="00E5276E"/>
    <w:rsid w:val="00E73306"/>
    <w:rsid w:val="00E80E3F"/>
    <w:rsid w:val="00E81752"/>
    <w:rsid w:val="00E81AF5"/>
    <w:rsid w:val="00EB0069"/>
    <w:rsid w:val="00EE183A"/>
    <w:rsid w:val="00EE3AB0"/>
    <w:rsid w:val="00F023B5"/>
    <w:rsid w:val="00F14502"/>
    <w:rsid w:val="00F31AA7"/>
    <w:rsid w:val="00F34F98"/>
    <w:rsid w:val="00F37B85"/>
    <w:rsid w:val="00F61CF7"/>
    <w:rsid w:val="00F72396"/>
    <w:rsid w:val="00F76435"/>
    <w:rsid w:val="00F81A87"/>
    <w:rsid w:val="00F82968"/>
    <w:rsid w:val="00F8687D"/>
    <w:rsid w:val="00F970B0"/>
    <w:rsid w:val="00FA3128"/>
    <w:rsid w:val="00FC602D"/>
    <w:rsid w:val="00FF16D5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2E888"/>
  <w15:docId w15:val="{78CE5E4F-1D16-4A41-9A25-8F1C4943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D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464D9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464D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0464D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0464D9"/>
    <w:rPr>
      <w:rFonts w:cs="Times New Roman"/>
      <w:b/>
      <w:bCs/>
    </w:rPr>
  </w:style>
  <w:style w:type="character" w:styleId="a5">
    <w:name w:val="Hyperlink"/>
    <w:basedOn w:val="a0"/>
    <w:uiPriority w:val="99"/>
    <w:rsid w:val="000464D9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464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0464D9"/>
    <w:pPr>
      <w:suppressAutoHyphens w:val="0"/>
      <w:ind w:firstLine="540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464D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464D9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0c17">
    <w:name w:val="c0 c17"/>
    <w:basedOn w:val="a"/>
    <w:uiPriority w:val="99"/>
    <w:rsid w:val="000464D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uiPriority w:val="99"/>
    <w:rsid w:val="000464D9"/>
    <w:rPr>
      <w:rFonts w:cs="Times New Roman"/>
    </w:rPr>
  </w:style>
  <w:style w:type="paragraph" w:customStyle="1" w:styleId="c23c17">
    <w:name w:val="c23 c17"/>
    <w:basedOn w:val="a"/>
    <w:uiPriority w:val="99"/>
    <w:rsid w:val="000464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7c23">
    <w:name w:val="c17 c23"/>
    <w:basedOn w:val="a"/>
    <w:uiPriority w:val="99"/>
    <w:rsid w:val="000464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B85C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proshkolu.ru/club/maths/file2/3227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 Курдюкова</cp:lastModifiedBy>
  <cp:revision>2</cp:revision>
  <cp:lastPrinted>2014-02-06T21:30:00Z</cp:lastPrinted>
  <dcterms:created xsi:type="dcterms:W3CDTF">2018-12-17T18:28:00Z</dcterms:created>
  <dcterms:modified xsi:type="dcterms:W3CDTF">2018-12-17T18:28:00Z</dcterms:modified>
</cp:coreProperties>
</file>